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Lei nº 4.9</w:t>
      </w:r>
      <w:r w:rsidR="00FF765C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de 21 de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Março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de 2016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F21EE" w:rsidRDefault="001F21EE" w:rsidP="001F21EE">
      <w:pPr>
        <w:pStyle w:val="SemEspaamento"/>
        <w:ind w:left="2835" w:righ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Institui a Política Municipal de Prevenção às Doenças Ocupacionais do Educador da Rede Municipal de Ensino e dá outras providências.</w:t>
      </w:r>
    </w:p>
    <w:p w:rsidR="001F21EE" w:rsidRDefault="001F21EE" w:rsidP="001F21EE">
      <w:pPr>
        <w:pStyle w:val="SemEspaamento"/>
        <w:ind w:left="2835"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1F21EE" w:rsidRDefault="001F21EE" w:rsidP="001F21EE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PRESIDENTE DA CÂMARA MUNICIPAL DE ITATIBA</w:t>
      </w:r>
      <w:r>
        <w:rPr>
          <w:rFonts w:ascii="Times New Roman" w:hAnsi="Times New Roman"/>
          <w:sz w:val="24"/>
          <w:szCs w:val="24"/>
        </w:rPr>
        <w:t>, Estado de São Paulo, conforme o Plenário aprovou em sessão ordinária realizada no último dia 11 de fevereiro, e o Prefeito Municipal sancionou tacitamente, promulga a seguinte Lei:</w:t>
      </w:r>
    </w:p>
    <w:p w:rsidR="001F21EE" w:rsidRDefault="001F21EE" w:rsidP="001F21EE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  <w:r w:rsidRPr="005A5339">
        <w:rPr>
          <w:b/>
          <w:sz w:val="24"/>
          <w:szCs w:val="24"/>
        </w:rPr>
        <w:t>Art. 1º</w:t>
      </w:r>
      <w:r w:rsidRPr="005A5339">
        <w:rPr>
          <w:sz w:val="24"/>
          <w:szCs w:val="24"/>
        </w:rPr>
        <w:t xml:space="preserve"> Fica instituída a Política Municipal de Prevenção às Doenças Ocupacionais do Educador da Rede Municipal de Ensino, que tem por objetivo resguardar a integridade física e psicológica dos profissionais da educação da rede municipal, no exercício da função laborativa.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</w:p>
    <w:p w:rsidR="001F21EE" w:rsidRDefault="001F21EE" w:rsidP="001F21EE">
      <w:pPr>
        <w:ind w:right="-143" w:firstLine="1985"/>
        <w:jc w:val="both"/>
        <w:rPr>
          <w:sz w:val="24"/>
          <w:szCs w:val="24"/>
        </w:rPr>
      </w:pPr>
      <w:r w:rsidRPr="005A5339">
        <w:rPr>
          <w:b/>
          <w:sz w:val="24"/>
          <w:szCs w:val="24"/>
        </w:rPr>
        <w:t>Art. 2º</w:t>
      </w:r>
      <w:r w:rsidRPr="005A5339">
        <w:rPr>
          <w:sz w:val="24"/>
          <w:szCs w:val="24"/>
        </w:rPr>
        <w:t xml:space="preserve"> A política estabelecida no artigo anterior será desenvolvida no âmbito da Rede Pública Municipal de Ensino, e tem por objetivos: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  <w:r w:rsidRPr="00E93485">
        <w:rPr>
          <w:b/>
          <w:sz w:val="24"/>
          <w:szCs w:val="24"/>
        </w:rPr>
        <w:t>I</w:t>
      </w:r>
      <w:r w:rsidRPr="005A5339">
        <w:rPr>
          <w:sz w:val="24"/>
          <w:szCs w:val="24"/>
        </w:rPr>
        <w:t xml:space="preserve"> - Informar e esclarecer aos professores e outros profissionais da área de educação, acerca do risco da manifestação de doenças decorrentes do exercício profissional; 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  <w:r w:rsidRPr="00E93485">
        <w:rPr>
          <w:b/>
          <w:sz w:val="24"/>
          <w:szCs w:val="24"/>
        </w:rPr>
        <w:t>II</w:t>
      </w:r>
      <w:r w:rsidRPr="005A5339">
        <w:rPr>
          <w:sz w:val="24"/>
          <w:szCs w:val="24"/>
        </w:rPr>
        <w:t xml:space="preserve"> - Orientar sobre os métodos e formas preventivas de combate aos referidos males;</w:t>
      </w:r>
    </w:p>
    <w:p w:rsidR="001F21EE" w:rsidRDefault="001F21EE" w:rsidP="001F21EE">
      <w:pPr>
        <w:ind w:right="-143" w:firstLine="1985"/>
        <w:jc w:val="both"/>
        <w:rPr>
          <w:sz w:val="24"/>
          <w:szCs w:val="24"/>
        </w:rPr>
      </w:pPr>
      <w:r w:rsidRPr="00E93485">
        <w:rPr>
          <w:b/>
          <w:sz w:val="24"/>
          <w:szCs w:val="24"/>
        </w:rPr>
        <w:t>III</w:t>
      </w:r>
      <w:r w:rsidRPr="005A5339">
        <w:rPr>
          <w:sz w:val="24"/>
          <w:szCs w:val="24"/>
        </w:rPr>
        <w:t xml:space="preserve"> - Encaminhar o profissional enfermo para o adequado tratamento das moléstias de que seja vítima em virtude da ocupação.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  <w:r w:rsidRPr="005A5339">
        <w:rPr>
          <w:b/>
          <w:sz w:val="24"/>
          <w:szCs w:val="24"/>
        </w:rPr>
        <w:t>Parágrafo único.</w:t>
      </w:r>
      <w:r w:rsidRPr="005A5339">
        <w:rPr>
          <w:sz w:val="24"/>
          <w:szCs w:val="24"/>
        </w:rPr>
        <w:t xml:space="preserve"> A efetivação dos informativos, orientações e encaminhamento devem ocorrer durante o horário de trabalho pedagógico coletivo nas respectivas unidades de ensino.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  <w:r w:rsidRPr="005A5339">
        <w:rPr>
          <w:sz w:val="24"/>
          <w:szCs w:val="24"/>
        </w:rPr>
        <w:t xml:space="preserve"> 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  <w:r w:rsidRPr="005A5339">
        <w:rPr>
          <w:b/>
          <w:sz w:val="24"/>
          <w:szCs w:val="24"/>
        </w:rPr>
        <w:t xml:space="preserve">Art. 3º </w:t>
      </w:r>
      <w:r w:rsidRPr="005A5339">
        <w:rPr>
          <w:sz w:val="24"/>
          <w:szCs w:val="24"/>
        </w:rPr>
        <w:t xml:space="preserve">As despesas decorrentes da execução desta </w:t>
      </w:r>
      <w:r w:rsidR="00F2614C">
        <w:rPr>
          <w:sz w:val="24"/>
          <w:szCs w:val="24"/>
        </w:rPr>
        <w:t>L</w:t>
      </w:r>
      <w:r w:rsidRPr="005A5339">
        <w:rPr>
          <w:sz w:val="24"/>
          <w:szCs w:val="24"/>
        </w:rPr>
        <w:t>ei correrão por conta de dotações orçamentárias próprias, suplementadas se necessário.</w:t>
      </w:r>
    </w:p>
    <w:p w:rsidR="001F21EE" w:rsidRPr="005A5339" w:rsidRDefault="001F21EE" w:rsidP="001F21EE">
      <w:pPr>
        <w:ind w:right="-143" w:firstLine="1985"/>
        <w:jc w:val="both"/>
        <w:rPr>
          <w:b/>
          <w:sz w:val="24"/>
          <w:szCs w:val="24"/>
        </w:rPr>
      </w:pPr>
      <w:r w:rsidRPr="005A5339">
        <w:rPr>
          <w:b/>
          <w:sz w:val="24"/>
          <w:szCs w:val="24"/>
        </w:rPr>
        <w:t xml:space="preserve"> 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  <w:r w:rsidRPr="005A5339">
        <w:rPr>
          <w:b/>
          <w:sz w:val="24"/>
          <w:szCs w:val="24"/>
        </w:rPr>
        <w:t xml:space="preserve">Art. 4º </w:t>
      </w:r>
      <w:r w:rsidRPr="005A5339">
        <w:rPr>
          <w:sz w:val="24"/>
          <w:szCs w:val="24"/>
        </w:rPr>
        <w:t xml:space="preserve">O Poder Executivo regulamentará esta </w:t>
      </w:r>
      <w:r w:rsidR="00F2614C">
        <w:rPr>
          <w:sz w:val="24"/>
          <w:szCs w:val="24"/>
        </w:rPr>
        <w:t>L</w:t>
      </w:r>
      <w:r w:rsidRPr="005A5339">
        <w:rPr>
          <w:sz w:val="24"/>
          <w:szCs w:val="24"/>
        </w:rPr>
        <w:t>ei, no que couber, no prazo máximo de 60 (sessenta) dias, contados de sua publicação.</w:t>
      </w:r>
    </w:p>
    <w:p w:rsidR="001F21EE" w:rsidRPr="005A5339" w:rsidRDefault="001F21EE" w:rsidP="001F21EE">
      <w:pPr>
        <w:ind w:right="-143" w:firstLine="1985"/>
        <w:jc w:val="both"/>
        <w:rPr>
          <w:sz w:val="24"/>
          <w:szCs w:val="24"/>
        </w:rPr>
      </w:pPr>
    </w:p>
    <w:p w:rsidR="001F21EE" w:rsidRDefault="001F21EE" w:rsidP="00F2614C">
      <w:pPr>
        <w:ind w:right="-143" w:firstLine="1985"/>
        <w:jc w:val="both"/>
        <w:rPr>
          <w:b/>
          <w:sz w:val="24"/>
          <w:szCs w:val="24"/>
        </w:rPr>
      </w:pPr>
      <w:r w:rsidRPr="005A5339">
        <w:rPr>
          <w:b/>
          <w:sz w:val="24"/>
          <w:szCs w:val="24"/>
        </w:rPr>
        <w:t>Art. 5º</w:t>
      </w:r>
      <w:r w:rsidRPr="005A5339">
        <w:rPr>
          <w:sz w:val="24"/>
          <w:szCs w:val="24"/>
        </w:rPr>
        <w:t xml:space="preserve"> Esta lei entra em vigor na data de sua publicação, revogadas as disposições em contrário. </w:t>
      </w: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F21EE" w:rsidRDefault="001F21EE" w:rsidP="001F21E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>, 2</w:t>
      </w:r>
      <w:r w:rsidR="00F261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2614C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de 2016.</w:t>
      </w: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HUNGARO</w:t>
      </w: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</w:t>
      </w: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Registrada e lavrada na Diretoria Legislativa da Câmara Municipal de Itatiba. Publicada no Palácio 1º de Novembro, mediante afixação no local de costume, na data supra.</w:t>
      </w: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Sebastião Silveira Freire</w:t>
      </w:r>
    </w:p>
    <w:p w:rsidR="00AE324C" w:rsidRDefault="001F21EE" w:rsidP="00CC5ED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Diretor Geral</w:t>
      </w:r>
      <w:bookmarkStart w:id="0" w:name="_GoBack"/>
      <w:bookmarkEnd w:id="0"/>
    </w:p>
    <w:sectPr w:rsidR="00AE324C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A"/>
    <w:rsid w:val="0011489A"/>
    <w:rsid w:val="001F21EE"/>
    <w:rsid w:val="0023280D"/>
    <w:rsid w:val="002424AA"/>
    <w:rsid w:val="002B1C45"/>
    <w:rsid w:val="003B7916"/>
    <w:rsid w:val="00540301"/>
    <w:rsid w:val="006B144D"/>
    <w:rsid w:val="006F283B"/>
    <w:rsid w:val="00704A50"/>
    <w:rsid w:val="00AE324C"/>
    <w:rsid w:val="00CC5EDC"/>
    <w:rsid w:val="00E93485"/>
    <w:rsid w:val="00EE76F2"/>
    <w:rsid w:val="00EF2F7D"/>
    <w:rsid w:val="00F2614C"/>
    <w:rsid w:val="00F7159E"/>
    <w:rsid w:val="00F87D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17</cp:revision>
  <dcterms:created xsi:type="dcterms:W3CDTF">2016-04-05T17:11:00Z</dcterms:created>
  <dcterms:modified xsi:type="dcterms:W3CDTF">2016-04-06T18:21:00Z</dcterms:modified>
</cp:coreProperties>
</file>