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70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EMENDA MODIFICATIVA Nº 01 AO PROJETO DE LEI Nº 30/2016.</w:t>
      </w: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A CAMARA MUNICIPAL DE ITATIBA APROVA:</w:t>
      </w: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>O art. 1º do PL nº 30/2016 passa a contar com a seguinte redação:</w:t>
      </w: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77F">
        <w:rPr>
          <w:rFonts w:ascii="Times New Roman" w:hAnsi="Times New Roman" w:cs="Times New Roman"/>
          <w:b/>
          <w:i/>
          <w:sz w:val="24"/>
          <w:szCs w:val="24"/>
        </w:rPr>
        <w:t xml:space="preserve">“Art. 1º - Os salários de todas as carreiras dos servidores celetistas e os vencimentos, proventos e pensões dos servidores estatutários, ativos ou inativos, da Câmara Municipal de Itatiba, ficam reajustados em 8,17% (oito vírgula dezessete </w:t>
      </w:r>
      <w:proofErr w:type="spellStart"/>
      <w:proofErr w:type="gramStart"/>
      <w:r w:rsidRPr="0051677F">
        <w:rPr>
          <w:rFonts w:ascii="Times New Roman" w:hAnsi="Times New Roman" w:cs="Times New Roman"/>
          <w:b/>
          <w:i/>
          <w:sz w:val="24"/>
          <w:szCs w:val="24"/>
        </w:rPr>
        <w:t>porcento</w:t>
      </w:r>
      <w:proofErr w:type="spellEnd"/>
      <w:r w:rsidRPr="0051677F">
        <w:rPr>
          <w:rFonts w:ascii="Times New Roman" w:hAnsi="Times New Roman" w:cs="Times New Roman"/>
          <w:b/>
          <w:i/>
          <w:sz w:val="24"/>
          <w:szCs w:val="24"/>
        </w:rPr>
        <w:t>)”</w:t>
      </w:r>
      <w:proofErr w:type="gramEnd"/>
      <w:r w:rsidRPr="0051677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b/>
          <w:sz w:val="24"/>
          <w:szCs w:val="24"/>
        </w:rPr>
        <w:t>JUSTIFICATIVA</w:t>
      </w:r>
      <w:r w:rsidRPr="0051677F">
        <w:rPr>
          <w:rFonts w:ascii="Times New Roman" w:hAnsi="Times New Roman" w:cs="Times New Roman"/>
          <w:sz w:val="24"/>
          <w:szCs w:val="24"/>
        </w:rPr>
        <w:t>:</w:t>
      </w: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>O intuito da emenda é garantir que os servidores do Legislativo tenham um reajuste compatível com a inflação apurada pelo IBGE, por meio do IPCA acumulado desde o último reajuste, em 2015, da ordem de 8,17%.</w:t>
      </w:r>
    </w:p>
    <w:p w:rsid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51677F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51677F">
        <w:rPr>
          <w:rFonts w:ascii="Times New Roman" w:hAnsi="Times New Roman" w:cs="Times New Roman"/>
          <w:sz w:val="24"/>
          <w:szCs w:val="24"/>
        </w:rPr>
        <w:t>, 12/04/2016.</w:t>
      </w:r>
    </w:p>
    <w:p w:rsid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>Douglas Augusto</w:t>
      </w:r>
    </w:p>
    <w:p w:rsidR="0051677F" w:rsidRPr="0051677F" w:rsidRDefault="0051677F" w:rsidP="0051677F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1677F">
        <w:rPr>
          <w:rFonts w:ascii="Times New Roman" w:hAnsi="Times New Roman" w:cs="Times New Roman"/>
          <w:sz w:val="24"/>
          <w:szCs w:val="24"/>
        </w:rPr>
        <w:t>Vereador</w:t>
      </w:r>
    </w:p>
    <w:sectPr w:rsidR="0051677F" w:rsidRPr="0051677F" w:rsidSect="0051677F">
      <w:pgSz w:w="11906" w:h="16838"/>
      <w:pgMar w:top="3402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7F"/>
    <w:rsid w:val="0051677F"/>
    <w:rsid w:val="00B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4FA56-5E4D-446E-B34A-9A85DC06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16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1</cp:revision>
  <dcterms:created xsi:type="dcterms:W3CDTF">2016-04-13T13:09:00Z</dcterms:created>
  <dcterms:modified xsi:type="dcterms:W3CDTF">2016-04-13T13:14:00Z</dcterms:modified>
</cp:coreProperties>
</file>