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81" w:rsidRDefault="00FA4E81" w:rsidP="00FA4E81">
      <w:pPr>
        <w:spacing w:line="360" w:lineRule="auto"/>
        <w:outlineLvl w:val="0"/>
        <w:rPr>
          <w:rFonts w:cs="Calibri"/>
          <w:b/>
          <w:sz w:val="28"/>
          <w:szCs w:val="28"/>
        </w:rPr>
      </w:pPr>
    </w:p>
    <w:p w:rsidR="00FA4E81" w:rsidRPr="00637920" w:rsidRDefault="00FA4E81" w:rsidP="00FA4E81">
      <w:pPr>
        <w:jc w:val="center"/>
        <w:rPr>
          <w:rFonts w:ascii="Cambria" w:hAnsi="Cambria" w:cs="Calibri"/>
          <w:b/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>INDICAÇÃO Nº</w:t>
      </w:r>
      <w:r w:rsidRPr="00637920">
        <w:rPr>
          <w:rFonts w:ascii="Cambria" w:hAnsi="Cambria" w:cs="Calibri"/>
          <w:b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ab/>
      </w:r>
      <w:r w:rsidR="00DE02D0">
        <w:rPr>
          <w:rFonts w:ascii="Cambria" w:hAnsi="Cambria" w:cs="Calibri"/>
          <w:b/>
          <w:sz w:val="26"/>
          <w:szCs w:val="26"/>
        </w:rPr>
        <w:t>1.412</w:t>
      </w:r>
      <w:r w:rsidR="00B675BF" w:rsidRPr="00637920">
        <w:rPr>
          <w:rFonts w:ascii="Cambria" w:hAnsi="Cambria" w:cs="Calibri"/>
          <w:b/>
          <w:sz w:val="26"/>
          <w:szCs w:val="26"/>
        </w:rPr>
        <w:t xml:space="preserve">                       </w:t>
      </w:r>
      <w:r w:rsidRPr="00637920">
        <w:rPr>
          <w:rFonts w:ascii="Cambria" w:hAnsi="Cambria" w:cs="Calibri"/>
          <w:b/>
          <w:sz w:val="26"/>
          <w:szCs w:val="26"/>
        </w:rPr>
        <w:t>/201</w:t>
      </w:r>
      <w:r w:rsidR="00B675BF" w:rsidRPr="00637920">
        <w:rPr>
          <w:rFonts w:ascii="Cambria" w:hAnsi="Cambria" w:cs="Calibri"/>
          <w:b/>
          <w:sz w:val="26"/>
          <w:szCs w:val="26"/>
        </w:rPr>
        <w:t>6</w:t>
      </w: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 xml:space="preserve"> </w:t>
      </w:r>
      <w:r w:rsidRPr="00637920">
        <w:rPr>
          <w:rFonts w:ascii="Cambria" w:hAnsi="Cambria" w:cs="Calibri"/>
          <w:b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ab/>
        <w:t>ASSUNTO</w:t>
      </w:r>
      <w:r w:rsidRPr="00637920">
        <w:rPr>
          <w:rFonts w:ascii="Cambria" w:hAnsi="Cambria" w:cs="Calibri"/>
          <w:sz w:val="26"/>
          <w:szCs w:val="26"/>
        </w:rPr>
        <w:t xml:space="preserve">: </w:t>
      </w:r>
      <w:r w:rsidRPr="00637920">
        <w:rPr>
          <w:rFonts w:ascii="Cambria" w:hAnsi="Cambria"/>
          <w:sz w:val="26"/>
          <w:szCs w:val="26"/>
        </w:rPr>
        <w:t xml:space="preserve">SOLICITA A EXECUÇÃO DE MELHORIAS </w:t>
      </w:r>
      <w:r w:rsidRPr="00637920">
        <w:rPr>
          <w:rFonts w:ascii="Cambria" w:hAnsi="Cambria" w:cs="Calibri"/>
          <w:sz w:val="26"/>
          <w:szCs w:val="26"/>
        </w:rPr>
        <w:t>NA ESTRADA VICINAL ADOLPHO PECORARI (ITATIBA / VALINHOS), CONFORME ESPECÍFICA.</w:t>
      </w: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</w:p>
    <w:p w:rsidR="00FA4E81" w:rsidRPr="00637920" w:rsidRDefault="00FA4E81" w:rsidP="00B675BF">
      <w:pPr>
        <w:jc w:val="center"/>
        <w:rPr>
          <w:rFonts w:ascii="Cambria" w:hAnsi="Cambria" w:cs="Calibri"/>
          <w:b/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>Senhor</w:t>
      </w:r>
      <w:r w:rsidR="00B675BF" w:rsidRPr="00637920">
        <w:rPr>
          <w:rFonts w:ascii="Cambria" w:hAnsi="Cambria" w:cs="Calibri"/>
          <w:b/>
          <w:sz w:val="26"/>
          <w:szCs w:val="26"/>
        </w:rPr>
        <w:t>es Vereadores:</w:t>
      </w:r>
    </w:p>
    <w:p w:rsidR="00FA4E81" w:rsidRPr="00637920" w:rsidRDefault="00FA4E81" w:rsidP="00FA4E81">
      <w:pPr>
        <w:jc w:val="both"/>
        <w:rPr>
          <w:rFonts w:ascii="Cambria" w:hAnsi="Cambria" w:cs="Calibri"/>
          <w:b/>
          <w:sz w:val="26"/>
          <w:szCs w:val="26"/>
        </w:rPr>
      </w:pP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 xml:space="preserve">CONSIDERANDO </w:t>
      </w:r>
      <w:r w:rsidRPr="00637920">
        <w:rPr>
          <w:rFonts w:ascii="Cambria" w:hAnsi="Cambria" w:cs="Calibri"/>
          <w:sz w:val="26"/>
          <w:szCs w:val="26"/>
        </w:rPr>
        <w:t xml:space="preserve">que a Estrada Vicinal Adolpho Pecorari, liga o município de Itatiba à Valinhos, possuindo significativo tráfego de veículos, além de apresentar trechos </w:t>
      </w:r>
      <w:r w:rsidR="00CB2688" w:rsidRPr="00637920">
        <w:rPr>
          <w:rFonts w:ascii="Cambria" w:hAnsi="Cambria" w:cs="Calibri"/>
          <w:sz w:val="26"/>
          <w:szCs w:val="26"/>
        </w:rPr>
        <w:t>em declínio</w:t>
      </w:r>
      <w:r w:rsidRPr="00637920">
        <w:rPr>
          <w:rFonts w:ascii="Cambria" w:hAnsi="Cambria" w:cs="Calibri"/>
          <w:sz w:val="26"/>
          <w:szCs w:val="26"/>
        </w:rPr>
        <w:t xml:space="preserve"> e em curva, o que a torna muito perigosa;</w:t>
      </w: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>CONSIDERANDO</w:t>
      </w:r>
      <w:r w:rsidRPr="00637920">
        <w:rPr>
          <w:rFonts w:ascii="Cambria" w:hAnsi="Cambria" w:cs="Calibri"/>
          <w:sz w:val="26"/>
          <w:szCs w:val="26"/>
        </w:rPr>
        <w:t xml:space="preserve"> que a referida vicinal, na saída de Itatiba, até a EME</w:t>
      </w:r>
      <w:r w:rsidR="00CB2688" w:rsidRPr="00637920">
        <w:rPr>
          <w:rFonts w:ascii="Cambria" w:hAnsi="Cambria" w:cs="Calibri"/>
          <w:sz w:val="26"/>
          <w:szCs w:val="26"/>
        </w:rPr>
        <w:t>B</w:t>
      </w:r>
      <w:r w:rsidRPr="00637920">
        <w:rPr>
          <w:rFonts w:ascii="Cambria" w:hAnsi="Cambria" w:cs="Calibri"/>
          <w:sz w:val="26"/>
          <w:szCs w:val="26"/>
        </w:rPr>
        <w:t>. Profª Maria Salles de Souza, situada no km 06, no bairro dos Cocais, localiza-se em área de expansão urbana e não possui acostamento, nem iluminação pública;</w:t>
      </w: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 w:rsidR="00CB2688" w:rsidRPr="00637920">
        <w:rPr>
          <w:rFonts w:ascii="Cambria" w:hAnsi="Cambria" w:cs="Calibri"/>
          <w:b/>
          <w:sz w:val="26"/>
          <w:szCs w:val="26"/>
        </w:rPr>
        <w:t>CONSIDERANDO</w:t>
      </w:r>
      <w:r w:rsidR="00CB2688" w:rsidRPr="00637920">
        <w:rPr>
          <w:rFonts w:ascii="Cambria" w:hAnsi="Cambria" w:cs="Calibri"/>
          <w:sz w:val="26"/>
          <w:szCs w:val="26"/>
        </w:rPr>
        <w:t xml:space="preserve"> ainda que no trecho inicial da referida via houve, com as fortes chuvas que ocorreram no município, desmoronamento de terra, deixando o local ainda mais perigoso, visto que a quantidade de buracos aumentou significativamente;</w:t>
      </w:r>
    </w:p>
    <w:p w:rsidR="00CB2688" w:rsidRPr="00637920" w:rsidRDefault="00CB2688" w:rsidP="00FA4E81">
      <w:pPr>
        <w:jc w:val="both"/>
        <w:rPr>
          <w:rFonts w:ascii="Cambria" w:hAnsi="Cambria" w:cs="Calibri"/>
          <w:sz w:val="26"/>
          <w:szCs w:val="26"/>
        </w:rPr>
      </w:pP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>CONSIDERANDO</w:t>
      </w:r>
      <w:r w:rsidRPr="00637920">
        <w:rPr>
          <w:rFonts w:ascii="Cambria" w:hAnsi="Cambria" w:cs="Calibri"/>
          <w:sz w:val="26"/>
          <w:szCs w:val="26"/>
        </w:rPr>
        <w:t xml:space="preserve"> por derradeiro, que a construção de acostamento, de passeio público </w:t>
      </w:r>
      <w:r w:rsidR="00CB2688" w:rsidRPr="00637920">
        <w:rPr>
          <w:rFonts w:ascii="Cambria" w:hAnsi="Cambria" w:cs="Calibri"/>
          <w:sz w:val="26"/>
          <w:szCs w:val="26"/>
        </w:rPr>
        <w:t xml:space="preserve">além da execução de operação tapa buracos e limpeza no mato lateral </w:t>
      </w:r>
      <w:r w:rsidR="0010489B" w:rsidRPr="00637920">
        <w:rPr>
          <w:rFonts w:ascii="Cambria" w:hAnsi="Cambria" w:cs="Calibri"/>
          <w:sz w:val="26"/>
          <w:szCs w:val="26"/>
        </w:rPr>
        <w:t>em toda a extensão da via</w:t>
      </w:r>
      <w:r w:rsidRPr="00637920">
        <w:rPr>
          <w:rFonts w:ascii="Cambria" w:hAnsi="Cambria" w:cs="Calibri"/>
          <w:sz w:val="26"/>
          <w:szCs w:val="26"/>
        </w:rPr>
        <w:t xml:space="preserve"> contribuiria </w:t>
      </w:r>
      <w:r w:rsidR="0010489B" w:rsidRPr="00637920">
        <w:rPr>
          <w:rFonts w:ascii="Cambria" w:hAnsi="Cambria" w:cs="Calibri"/>
          <w:sz w:val="26"/>
          <w:szCs w:val="26"/>
        </w:rPr>
        <w:t>em muito</w:t>
      </w:r>
      <w:r w:rsidRPr="00637920">
        <w:rPr>
          <w:rFonts w:ascii="Cambria" w:hAnsi="Cambria" w:cs="Calibri"/>
          <w:sz w:val="26"/>
          <w:szCs w:val="26"/>
        </w:rPr>
        <w:t xml:space="preserve"> para a redução de riscos de acidentes, já que transeuntes se arriscam diariamente a caminho do trabalho e da escola</w:t>
      </w:r>
      <w:r w:rsidR="0010489B" w:rsidRPr="00637920">
        <w:rPr>
          <w:rFonts w:ascii="Cambria" w:hAnsi="Cambria" w:cs="Calibri"/>
          <w:sz w:val="26"/>
          <w:szCs w:val="26"/>
        </w:rPr>
        <w:t>;</w:t>
      </w:r>
    </w:p>
    <w:p w:rsidR="0010489B" w:rsidRPr="00637920" w:rsidRDefault="0010489B" w:rsidP="00FA4E81">
      <w:pPr>
        <w:jc w:val="both"/>
        <w:rPr>
          <w:rFonts w:ascii="Cambria" w:hAnsi="Cambria" w:cs="Calibri"/>
          <w:sz w:val="26"/>
          <w:szCs w:val="26"/>
        </w:rPr>
      </w:pP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>INDICO</w:t>
      </w:r>
      <w:r w:rsidRPr="00637920">
        <w:rPr>
          <w:rFonts w:ascii="Cambria" w:hAnsi="Cambria" w:cs="Calibri"/>
          <w:sz w:val="26"/>
          <w:szCs w:val="26"/>
        </w:rPr>
        <w:t xml:space="preserve"> ao Senhor Prefeito Municipal, nos termos do Regimento Interno desta Casa de Leis, se digne Sua Excelência determinar ao setor competente da Administração, que providencie a execução de melhorias Estrada Vicinal Adolpho Pecorari, que liga o município de Itatiba à Valinhos, pelos motivos acima aduzidos.</w:t>
      </w:r>
    </w:p>
    <w:p w:rsidR="00FA4E81" w:rsidRPr="00637920" w:rsidRDefault="00FA4E81" w:rsidP="00FA4E81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sz w:val="26"/>
          <w:szCs w:val="26"/>
        </w:rPr>
        <w:tab/>
      </w:r>
    </w:p>
    <w:p w:rsidR="00637920" w:rsidRDefault="00637920" w:rsidP="00B675BF">
      <w:pPr>
        <w:jc w:val="center"/>
        <w:rPr>
          <w:rFonts w:ascii="Cambria" w:hAnsi="Cambria" w:cs="Calibri"/>
          <w:b/>
          <w:sz w:val="26"/>
          <w:szCs w:val="26"/>
        </w:rPr>
      </w:pPr>
    </w:p>
    <w:p w:rsidR="00637920" w:rsidRDefault="00637920" w:rsidP="00B675BF">
      <w:pPr>
        <w:jc w:val="center"/>
        <w:rPr>
          <w:rFonts w:ascii="Cambria" w:hAnsi="Cambria" w:cs="Calibri"/>
          <w:b/>
          <w:sz w:val="26"/>
          <w:szCs w:val="26"/>
        </w:rPr>
      </w:pPr>
    </w:p>
    <w:p w:rsidR="00FA4E81" w:rsidRPr="00637920" w:rsidRDefault="00FA4E81" w:rsidP="00B675BF">
      <w:pPr>
        <w:jc w:val="center"/>
        <w:rPr>
          <w:rFonts w:ascii="Cambria" w:hAnsi="Cambria" w:cs="Calibri"/>
          <w:b/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 xml:space="preserve">SALA DAS SESSÕES, </w:t>
      </w:r>
      <w:r w:rsidR="00B675BF" w:rsidRPr="00637920">
        <w:rPr>
          <w:rFonts w:ascii="Cambria" w:hAnsi="Cambria" w:cs="Calibri"/>
          <w:b/>
          <w:sz w:val="26"/>
          <w:szCs w:val="26"/>
        </w:rPr>
        <w:t>01 DE JUNHO DE 2016.</w:t>
      </w:r>
    </w:p>
    <w:p w:rsidR="00CB2688" w:rsidRPr="00637920" w:rsidRDefault="00CB2688" w:rsidP="00FA4E81">
      <w:pPr>
        <w:jc w:val="both"/>
        <w:rPr>
          <w:rFonts w:ascii="Cambria" w:hAnsi="Cambria" w:cs="Calibri"/>
          <w:b/>
          <w:sz w:val="26"/>
          <w:szCs w:val="26"/>
        </w:rPr>
      </w:pPr>
    </w:p>
    <w:p w:rsidR="00637920" w:rsidRDefault="00637920" w:rsidP="00FA4E81">
      <w:pPr>
        <w:jc w:val="center"/>
        <w:rPr>
          <w:rFonts w:ascii="Cambria" w:hAnsi="Cambria" w:cs="Calibri"/>
          <w:b/>
          <w:sz w:val="26"/>
          <w:szCs w:val="26"/>
        </w:rPr>
      </w:pPr>
    </w:p>
    <w:p w:rsidR="00637920" w:rsidRDefault="00637920" w:rsidP="00FA4E81">
      <w:pPr>
        <w:jc w:val="center"/>
        <w:rPr>
          <w:rFonts w:ascii="Cambria" w:hAnsi="Cambria" w:cs="Calibri"/>
          <w:b/>
          <w:sz w:val="26"/>
          <w:szCs w:val="26"/>
        </w:rPr>
      </w:pPr>
    </w:p>
    <w:p w:rsidR="00FA4E81" w:rsidRPr="00637920" w:rsidRDefault="00FA4E81" w:rsidP="00FA4E81">
      <w:pPr>
        <w:jc w:val="center"/>
        <w:rPr>
          <w:rFonts w:ascii="Cambria" w:hAnsi="Cambria" w:cs="Calibri"/>
          <w:b/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>EDVALDO HUNGARO</w:t>
      </w:r>
    </w:p>
    <w:p w:rsidR="00AF381A" w:rsidRPr="00637920" w:rsidRDefault="00FA4E81" w:rsidP="00FA4E81">
      <w:pPr>
        <w:jc w:val="center"/>
        <w:rPr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 xml:space="preserve">Vereador </w:t>
      </w:r>
      <w:r w:rsidR="00B675BF" w:rsidRPr="00637920">
        <w:rPr>
          <w:rFonts w:ascii="Cambria" w:hAnsi="Cambria" w:cs="Calibri"/>
          <w:b/>
          <w:sz w:val="26"/>
          <w:szCs w:val="26"/>
        </w:rPr>
        <w:t>–</w:t>
      </w:r>
      <w:r w:rsidRPr="00637920">
        <w:rPr>
          <w:rFonts w:ascii="Cambria" w:hAnsi="Cambria" w:cs="Calibri"/>
          <w:b/>
          <w:sz w:val="26"/>
          <w:szCs w:val="26"/>
        </w:rPr>
        <w:t xml:space="preserve"> P</w:t>
      </w:r>
      <w:r w:rsidR="00B675BF" w:rsidRPr="00637920">
        <w:rPr>
          <w:rFonts w:ascii="Cambria" w:hAnsi="Cambria" w:cs="Calibri"/>
          <w:b/>
          <w:sz w:val="26"/>
          <w:szCs w:val="26"/>
        </w:rPr>
        <w:t>residente - PDT</w:t>
      </w:r>
    </w:p>
    <w:sectPr w:rsidR="00AF381A" w:rsidRPr="00637920" w:rsidSect="003B71D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2809" w:right="1275" w:bottom="851" w:left="851" w:header="142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99" w:rsidRDefault="002E7199">
      <w:r>
        <w:separator/>
      </w:r>
    </w:p>
  </w:endnote>
  <w:endnote w:type="continuationSeparator" w:id="1">
    <w:p w:rsidR="002E7199" w:rsidRDefault="002E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99" w:rsidRDefault="002E7199">
      <w:r>
        <w:separator/>
      </w:r>
    </w:p>
  </w:footnote>
  <w:footnote w:type="continuationSeparator" w:id="1">
    <w:p w:rsidR="002E7199" w:rsidRDefault="002E7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71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7199"/>
  <w:p w:rsidR="003B71DB" w:rsidRDefault="002E71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71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64AD"/>
    <w:rsid w:val="00040E02"/>
    <w:rsid w:val="0010489B"/>
    <w:rsid w:val="0019460D"/>
    <w:rsid w:val="002E7199"/>
    <w:rsid w:val="003B71DB"/>
    <w:rsid w:val="0043004F"/>
    <w:rsid w:val="00490C72"/>
    <w:rsid w:val="00637920"/>
    <w:rsid w:val="00682481"/>
    <w:rsid w:val="006B3889"/>
    <w:rsid w:val="009C0645"/>
    <w:rsid w:val="00A032C1"/>
    <w:rsid w:val="00A8604F"/>
    <w:rsid w:val="00AF381A"/>
    <w:rsid w:val="00B064AD"/>
    <w:rsid w:val="00B675BF"/>
    <w:rsid w:val="00BD1A85"/>
    <w:rsid w:val="00C6615C"/>
    <w:rsid w:val="00CB2688"/>
    <w:rsid w:val="00D84D5C"/>
    <w:rsid w:val="00DE02D0"/>
    <w:rsid w:val="00E9260E"/>
    <w:rsid w:val="00E95B31"/>
    <w:rsid w:val="00EC4D03"/>
    <w:rsid w:val="00EE357C"/>
    <w:rsid w:val="00F03800"/>
    <w:rsid w:val="00FA4E81"/>
    <w:rsid w:val="00FD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1DB"/>
  </w:style>
  <w:style w:type="paragraph" w:styleId="Ttulo1">
    <w:name w:val="heading 1"/>
    <w:basedOn w:val="Normal"/>
    <w:next w:val="Normal"/>
    <w:link w:val="Ttulo1Char"/>
    <w:qFormat/>
    <w:rsid w:val="003B71DB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B71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71D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B71DB"/>
  </w:style>
  <w:style w:type="paragraph" w:styleId="Corpodetexto">
    <w:name w:val="Body Text"/>
    <w:basedOn w:val="Normal"/>
    <w:rsid w:val="003B71DB"/>
    <w:pPr>
      <w:jc w:val="both"/>
    </w:pPr>
  </w:style>
  <w:style w:type="character" w:styleId="Hyperlink">
    <w:name w:val="Hyperlink"/>
    <w:rsid w:val="003B71DB"/>
    <w:rPr>
      <w:color w:val="0000FF"/>
      <w:u w:val="single"/>
    </w:rPr>
  </w:style>
  <w:style w:type="character" w:styleId="HiperlinkVisitado">
    <w:name w:val="FollowedHyperlink"/>
    <w:rsid w:val="003B71DB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brunapollizello</cp:lastModifiedBy>
  <cp:revision>3</cp:revision>
  <cp:lastPrinted>2001-05-24T12:31:00Z</cp:lastPrinted>
  <dcterms:created xsi:type="dcterms:W3CDTF">2016-05-31T13:29:00Z</dcterms:created>
  <dcterms:modified xsi:type="dcterms:W3CDTF">2016-05-31T17:09:00Z</dcterms:modified>
</cp:coreProperties>
</file>