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1A" w:rsidRDefault="00FD321A"/>
    <w:p w:rsidR="007867C4" w:rsidRDefault="007867C4"/>
    <w:p w:rsidR="00B44BFC" w:rsidRDefault="00B44BFC"/>
    <w:p w:rsidR="004E7D58" w:rsidRDefault="004E7D58"/>
    <w:p w:rsidR="00B44BFC" w:rsidRDefault="00B44BFC"/>
    <w:p w:rsidR="00B44BFC" w:rsidRDefault="00B44BFC"/>
    <w:p w:rsidR="00B44BFC" w:rsidRPr="00173A76" w:rsidRDefault="00B44BFC" w:rsidP="00B44BFC">
      <w:pPr>
        <w:pStyle w:val="SemEspaamento"/>
        <w:jc w:val="center"/>
        <w:rPr>
          <w:b/>
          <w:sz w:val="28"/>
          <w:szCs w:val="28"/>
        </w:rPr>
      </w:pPr>
      <w:r w:rsidRPr="00173A76">
        <w:rPr>
          <w:b/>
          <w:sz w:val="28"/>
          <w:szCs w:val="28"/>
        </w:rPr>
        <w:t>PALÁCIO 1º DE NOVEMBRO</w:t>
      </w:r>
    </w:p>
    <w:p w:rsidR="00B44BFC" w:rsidRPr="001E2919" w:rsidRDefault="00B44BFC" w:rsidP="00B44BFC">
      <w:pPr>
        <w:pStyle w:val="SemEspaamento"/>
        <w:jc w:val="both"/>
        <w:rPr>
          <w:b/>
          <w:sz w:val="24"/>
          <w:szCs w:val="24"/>
        </w:rPr>
      </w:pP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Pr="001E2919" w:rsidRDefault="00B44BFC" w:rsidP="00B44BFC">
      <w:pPr>
        <w:ind w:left="1134"/>
        <w:jc w:val="both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EMENDA ADITIVA Nº</w:t>
      </w:r>
      <w:r w:rsidR="0018307A">
        <w:rPr>
          <w:b/>
          <w:sz w:val="24"/>
          <w:szCs w:val="24"/>
        </w:rPr>
        <w:t xml:space="preserve"> </w:t>
      </w:r>
      <w:r w:rsidR="007867C4">
        <w:rPr>
          <w:b/>
          <w:sz w:val="24"/>
          <w:szCs w:val="24"/>
        </w:rPr>
        <w:t>_</w:t>
      </w:r>
      <w:r w:rsidR="00FB21D8">
        <w:rPr>
          <w:b/>
          <w:sz w:val="24"/>
          <w:szCs w:val="24"/>
        </w:rPr>
        <w:t>14</w:t>
      </w:r>
      <w:bookmarkStart w:id="0" w:name="_GoBack"/>
      <w:bookmarkEnd w:id="0"/>
      <w:r w:rsidR="007867C4">
        <w:rPr>
          <w:b/>
          <w:sz w:val="24"/>
          <w:szCs w:val="24"/>
        </w:rPr>
        <w:t>__</w:t>
      </w:r>
      <w:r w:rsidRPr="001E2919">
        <w:rPr>
          <w:b/>
          <w:sz w:val="24"/>
          <w:szCs w:val="24"/>
        </w:rPr>
        <w:t xml:space="preserve"> AO PROJETO DE LEI Nº </w:t>
      </w:r>
      <w:r>
        <w:rPr>
          <w:b/>
          <w:sz w:val="24"/>
          <w:szCs w:val="24"/>
        </w:rPr>
        <w:t>37</w:t>
      </w:r>
      <w:r w:rsidRPr="001E291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 w:rsidRPr="001E2919">
        <w:rPr>
          <w:b/>
          <w:sz w:val="24"/>
          <w:szCs w:val="24"/>
        </w:rPr>
        <w:t>, DO EXECUTIVO, QUE “DISPÕE SOBRE AS DIRETRIZES ORÇAMENT</w:t>
      </w:r>
      <w:r w:rsidR="0018307A">
        <w:rPr>
          <w:b/>
          <w:sz w:val="24"/>
          <w:szCs w:val="24"/>
        </w:rPr>
        <w:t>Á</w:t>
      </w:r>
      <w:r w:rsidRPr="001E2919">
        <w:rPr>
          <w:b/>
          <w:sz w:val="24"/>
          <w:szCs w:val="24"/>
        </w:rPr>
        <w:t>RIAS PARA O EXERCÍCIO DE 2017, CONFORME OS TERMOS DO ARTIGO 165, § 2º, DA CONSTITUIÇÃO FEDERAL, DOS DITAMES DA LEI COMPLEMENTAR Nº 101, DE 04 DE MAIO DE 2000 E DO ARTIGO 128, INCISO II, DA LEI ORG</w:t>
      </w:r>
      <w:r w:rsidR="0018307A">
        <w:rPr>
          <w:b/>
          <w:sz w:val="24"/>
          <w:szCs w:val="24"/>
        </w:rPr>
        <w:t>Â</w:t>
      </w:r>
      <w:r w:rsidRPr="001E2919">
        <w:rPr>
          <w:b/>
          <w:sz w:val="24"/>
          <w:szCs w:val="24"/>
        </w:rPr>
        <w:t>NICA MUNICIPAL”.</w:t>
      </w: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Pr="001E2919" w:rsidRDefault="00B44BFC" w:rsidP="00B44BFC">
      <w:pPr>
        <w:pStyle w:val="SemEspaamento"/>
        <w:jc w:val="center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A CÂMARA MUNICIPAL DE ITATIBA APROVA</w:t>
      </w:r>
      <w:r w:rsidRPr="001E2919">
        <w:rPr>
          <w:sz w:val="24"/>
          <w:szCs w:val="24"/>
        </w:rPr>
        <w:t>:</w:t>
      </w: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Default="00B44BFC" w:rsidP="00B44BFC">
      <w:pPr>
        <w:pStyle w:val="SemEspaamento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>O artigo 3º do Projeto de Lei nº 37/2016 passa a contar com um Parágrafo Segundo, passando a constar como Parágrafo Primeiro o seu atual Parágrafo Único, da seguinte forma:</w:t>
      </w:r>
    </w:p>
    <w:p w:rsidR="00B44BFC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Pr="00173A76" w:rsidRDefault="00B44BFC" w:rsidP="00B44BFC">
      <w:pPr>
        <w:pStyle w:val="SemEspaamento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“Art. 3º ...</w:t>
      </w:r>
    </w:p>
    <w:p w:rsidR="00B44BFC" w:rsidRPr="00173A76" w:rsidRDefault="00B44BFC" w:rsidP="00B44BFC">
      <w:pPr>
        <w:pStyle w:val="SemEspaamento"/>
        <w:ind w:left="1560"/>
        <w:jc w:val="both"/>
        <w:rPr>
          <w:b/>
          <w:sz w:val="24"/>
          <w:szCs w:val="24"/>
        </w:rPr>
      </w:pPr>
    </w:p>
    <w:p w:rsidR="00B44BFC" w:rsidRPr="00173A76" w:rsidRDefault="00B44BFC" w:rsidP="00B44BFC">
      <w:pPr>
        <w:pStyle w:val="SemEspaamento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§ 1º - (Renumerado</w:t>
      </w:r>
      <w:r>
        <w:rPr>
          <w:b/>
          <w:sz w:val="24"/>
          <w:szCs w:val="24"/>
        </w:rPr>
        <w:t xml:space="preserve"> – antigo Parágrafo Único</w:t>
      </w:r>
      <w:r w:rsidRPr="00173A76">
        <w:rPr>
          <w:b/>
          <w:sz w:val="24"/>
          <w:szCs w:val="24"/>
        </w:rPr>
        <w:t>)</w:t>
      </w:r>
    </w:p>
    <w:p w:rsidR="00B44BFC" w:rsidRPr="00173A76" w:rsidRDefault="00B44BFC" w:rsidP="00B44BFC">
      <w:pPr>
        <w:pStyle w:val="SemEspaamento"/>
        <w:ind w:left="1560"/>
        <w:jc w:val="both"/>
        <w:rPr>
          <w:b/>
          <w:sz w:val="24"/>
          <w:szCs w:val="24"/>
        </w:rPr>
      </w:pPr>
    </w:p>
    <w:p w:rsidR="00B44BFC" w:rsidRPr="00173A76" w:rsidRDefault="00B44BFC" w:rsidP="00B44BFC">
      <w:pPr>
        <w:pStyle w:val="SemEspaamento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 xml:space="preserve">§ 2º - Sem prejuízo das estabelecidas no Anexo IV desta Lei, </w:t>
      </w:r>
      <w:r w:rsidR="007867C4">
        <w:rPr>
          <w:b/>
          <w:sz w:val="24"/>
          <w:szCs w:val="24"/>
        </w:rPr>
        <w:t>é</w:t>
      </w:r>
      <w:r w:rsidRPr="00173A76">
        <w:rPr>
          <w:b/>
          <w:sz w:val="24"/>
          <w:szCs w:val="24"/>
        </w:rPr>
        <w:t xml:space="preserve"> prioridade desta Lei a garantia de:</w:t>
      </w:r>
    </w:p>
    <w:p w:rsidR="00B44BFC" w:rsidRPr="00173A76" w:rsidRDefault="00B44BFC" w:rsidP="00B44BFC">
      <w:pPr>
        <w:pStyle w:val="SemEspaamento"/>
        <w:ind w:left="1560"/>
        <w:jc w:val="both"/>
        <w:rPr>
          <w:b/>
          <w:sz w:val="24"/>
          <w:szCs w:val="24"/>
        </w:rPr>
      </w:pPr>
    </w:p>
    <w:p w:rsidR="00F623E2" w:rsidRDefault="00B44BFC" w:rsidP="00F623E2">
      <w:pPr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 xml:space="preserve">I – </w:t>
      </w:r>
      <w:r w:rsidR="00E91C90">
        <w:rPr>
          <w:b/>
          <w:sz w:val="24"/>
          <w:szCs w:val="24"/>
        </w:rPr>
        <w:t xml:space="preserve">inclusão da execução de rede de </w:t>
      </w:r>
      <w:r w:rsidR="00F623E2">
        <w:rPr>
          <w:b/>
          <w:sz w:val="24"/>
          <w:szCs w:val="24"/>
        </w:rPr>
        <w:t>Á</w:t>
      </w:r>
      <w:r w:rsidR="00E91C90">
        <w:rPr>
          <w:b/>
          <w:sz w:val="24"/>
          <w:szCs w:val="24"/>
        </w:rPr>
        <w:t xml:space="preserve">guas </w:t>
      </w:r>
      <w:r w:rsidR="00F623E2">
        <w:rPr>
          <w:b/>
          <w:sz w:val="24"/>
          <w:szCs w:val="24"/>
        </w:rPr>
        <w:t>P</w:t>
      </w:r>
      <w:r w:rsidR="00E91C90">
        <w:rPr>
          <w:b/>
          <w:sz w:val="24"/>
          <w:szCs w:val="24"/>
        </w:rPr>
        <w:t>luviais na região da</w:t>
      </w:r>
      <w:r w:rsidR="00F623E2">
        <w:rPr>
          <w:b/>
          <w:sz w:val="24"/>
          <w:szCs w:val="24"/>
        </w:rPr>
        <w:t xml:space="preserve"> Praça Fiorindo Cogni (Rosita) e, também, a que passa atrás do início da Avenida 29 de Abril e</w:t>
      </w:r>
      <w:r w:rsidR="00F854D7">
        <w:rPr>
          <w:b/>
          <w:sz w:val="24"/>
          <w:szCs w:val="24"/>
        </w:rPr>
        <w:t>,</w:t>
      </w:r>
      <w:r w:rsidR="00F623E2">
        <w:rPr>
          <w:b/>
          <w:sz w:val="24"/>
          <w:szCs w:val="24"/>
        </w:rPr>
        <w:t xml:space="preserve"> também desta</w:t>
      </w:r>
      <w:r w:rsidR="00F854D7">
        <w:rPr>
          <w:b/>
          <w:sz w:val="24"/>
          <w:szCs w:val="24"/>
        </w:rPr>
        <w:t xml:space="preserve">, </w:t>
      </w:r>
      <w:r w:rsidR="00F623E2">
        <w:rPr>
          <w:b/>
          <w:sz w:val="24"/>
          <w:szCs w:val="24"/>
        </w:rPr>
        <w:t>aumentando a sua capacidade de condução de águas pluviais.</w:t>
      </w:r>
    </w:p>
    <w:p w:rsidR="00B44BFC" w:rsidRPr="001E2919" w:rsidRDefault="00F623E2" w:rsidP="00F623E2">
      <w:pPr>
        <w:ind w:left="1560"/>
        <w:jc w:val="both"/>
        <w:rPr>
          <w:sz w:val="24"/>
          <w:szCs w:val="24"/>
        </w:rPr>
      </w:pPr>
      <w:r w:rsidRPr="001E2919">
        <w:rPr>
          <w:sz w:val="24"/>
          <w:szCs w:val="24"/>
        </w:rPr>
        <w:t xml:space="preserve"> </w:t>
      </w:r>
    </w:p>
    <w:p w:rsidR="00B44BFC" w:rsidRDefault="00B44BFC" w:rsidP="00B44BFC">
      <w:pPr>
        <w:pStyle w:val="SemEspaamento"/>
        <w:jc w:val="center"/>
        <w:rPr>
          <w:sz w:val="24"/>
          <w:szCs w:val="24"/>
        </w:rPr>
      </w:pPr>
      <w:r w:rsidRPr="00173A76">
        <w:rPr>
          <w:b/>
          <w:sz w:val="24"/>
          <w:szCs w:val="24"/>
        </w:rPr>
        <w:t>JUSTIFICATIVA</w:t>
      </w:r>
      <w:r w:rsidRPr="001E2919">
        <w:rPr>
          <w:sz w:val="24"/>
          <w:szCs w:val="24"/>
        </w:rPr>
        <w:t>:</w:t>
      </w:r>
    </w:p>
    <w:p w:rsidR="00B44BFC" w:rsidRPr="001E2919" w:rsidRDefault="00B44BFC" w:rsidP="00B44BFC">
      <w:pPr>
        <w:pStyle w:val="SemEspaamento"/>
        <w:jc w:val="center"/>
        <w:rPr>
          <w:sz w:val="24"/>
          <w:szCs w:val="24"/>
        </w:rPr>
      </w:pPr>
    </w:p>
    <w:p w:rsidR="00B44BFC" w:rsidRPr="001E2919" w:rsidRDefault="004E7D58" w:rsidP="00B44BFC">
      <w:pPr>
        <w:pStyle w:val="SemEspaamento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uma </w:t>
      </w:r>
      <w:r w:rsidR="00F623E2">
        <w:rPr>
          <w:sz w:val="24"/>
          <w:szCs w:val="24"/>
        </w:rPr>
        <w:t xml:space="preserve">antiga </w:t>
      </w:r>
      <w:r w:rsidR="00E91C90">
        <w:rPr>
          <w:sz w:val="24"/>
          <w:szCs w:val="24"/>
        </w:rPr>
        <w:t>r</w:t>
      </w:r>
      <w:r>
        <w:rPr>
          <w:sz w:val="24"/>
          <w:szCs w:val="24"/>
        </w:rPr>
        <w:t>einvindicação dos moradores</w:t>
      </w:r>
      <w:r w:rsidR="00E91C90">
        <w:rPr>
          <w:sz w:val="24"/>
          <w:szCs w:val="24"/>
        </w:rPr>
        <w:t xml:space="preserve"> </w:t>
      </w:r>
      <w:r w:rsidR="00F623E2">
        <w:rPr>
          <w:sz w:val="24"/>
          <w:szCs w:val="24"/>
        </w:rPr>
        <w:t>e comerciantes do local</w:t>
      </w:r>
      <w:r w:rsidR="00E91C90">
        <w:rPr>
          <w:sz w:val="24"/>
          <w:szCs w:val="24"/>
        </w:rPr>
        <w:t>.</w:t>
      </w:r>
      <w:r w:rsidR="007867C4">
        <w:rPr>
          <w:sz w:val="24"/>
          <w:szCs w:val="24"/>
        </w:rPr>
        <w:t xml:space="preserve"> </w:t>
      </w:r>
    </w:p>
    <w:p w:rsidR="00B44BFC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Default="004E7D58" w:rsidP="00B44BFC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Palácio 1º de Novembro, 27</w:t>
      </w:r>
      <w:r w:rsidR="00FB21D8">
        <w:rPr>
          <w:sz w:val="24"/>
          <w:szCs w:val="24"/>
        </w:rPr>
        <w:t xml:space="preserve"> </w:t>
      </w:r>
      <w:r w:rsidR="00B44BFC">
        <w:rPr>
          <w:sz w:val="24"/>
          <w:szCs w:val="24"/>
        </w:rPr>
        <w:t>de julho de 2016.</w:t>
      </w: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Default="00B44BFC" w:rsidP="00B44BFC">
      <w:pPr>
        <w:pStyle w:val="SemEspaamento"/>
        <w:jc w:val="center"/>
        <w:rPr>
          <w:b/>
          <w:sz w:val="24"/>
          <w:szCs w:val="24"/>
        </w:rPr>
      </w:pPr>
    </w:p>
    <w:p w:rsidR="00B44BFC" w:rsidRDefault="00B44BFC" w:rsidP="00B44BFC">
      <w:pPr>
        <w:pStyle w:val="SemEspaamento"/>
        <w:jc w:val="center"/>
        <w:rPr>
          <w:b/>
          <w:sz w:val="24"/>
          <w:szCs w:val="24"/>
        </w:rPr>
      </w:pPr>
    </w:p>
    <w:p w:rsidR="00B44BFC" w:rsidRDefault="00B44BFC" w:rsidP="00B44BFC">
      <w:pPr>
        <w:pStyle w:val="SemEspaamento"/>
        <w:jc w:val="center"/>
        <w:rPr>
          <w:b/>
          <w:sz w:val="24"/>
          <w:szCs w:val="24"/>
        </w:rPr>
      </w:pPr>
    </w:p>
    <w:p w:rsidR="00B44BFC" w:rsidRPr="00173A76" w:rsidRDefault="004E7D58" w:rsidP="00B44BFC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Valdir Franciscon</w:t>
      </w:r>
    </w:p>
    <w:p w:rsidR="00B44BFC" w:rsidRDefault="00B44BFC" w:rsidP="007867C4">
      <w:pPr>
        <w:pStyle w:val="SemEspaamento"/>
        <w:jc w:val="center"/>
      </w:pPr>
      <w:r w:rsidRPr="00173A76">
        <w:rPr>
          <w:b/>
          <w:sz w:val="24"/>
          <w:szCs w:val="24"/>
        </w:rPr>
        <w:t xml:space="preserve">Vereador </w:t>
      </w:r>
      <w:r>
        <w:rPr>
          <w:b/>
          <w:sz w:val="24"/>
          <w:szCs w:val="24"/>
        </w:rPr>
        <w:t>-PSD</w:t>
      </w:r>
    </w:p>
    <w:sectPr w:rsidR="00B44B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FC"/>
    <w:rsid w:val="0018307A"/>
    <w:rsid w:val="001C42BE"/>
    <w:rsid w:val="004E7D58"/>
    <w:rsid w:val="0056198B"/>
    <w:rsid w:val="007867C4"/>
    <w:rsid w:val="00B44BFC"/>
    <w:rsid w:val="00E91C90"/>
    <w:rsid w:val="00F623E2"/>
    <w:rsid w:val="00F854D7"/>
    <w:rsid w:val="00FB21D8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A8320-E831-44B5-B157-4EFF1976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B4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0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07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Gabriel C. Porto Silveira</cp:lastModifiedBy>
  <cp:revision>5</cp:revision>
  <cp:lastPrinted>2016-07-26T14:20:00Z</cp:lastPrinted>
  <dcterms:created xsi:type="dcterms:W3CDTF">2016-07-26T14:19:00Z</dcterms:created>
  <dcterms:modified xsi:type="dcterms:W3CDTF">2016-07-26T19:10:00Z</dcterms:modified>
</cp:coreProperties>
</file>