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7F" w:rsidRPr="00590E78" w:rsidRDefault="00590E78" w:rsidP="00590E78">
      <w:pPr>
        <w:jc w:val="center"/>
        <w:rPr>
          <w:b/>
          <w:sz w:val="26"/>
          <w:szCs w:val="26"/>
          <w:u w:val="single"/>
        </w:rPr>
      </w:pPr>
      <w:r w:rsidRPr="00590E78">
        <w:rPr>
          <w:b/>
          <w:sz w:val="26"/>
          <w:szCs w:val="26"/>
          <w:u w:val="single"/>
        </w:rPr>
        <w:t>PALÁCIO 1º DE NOVEMBRO</w:t>
      </w:r>
    </w:p>
    <w:p w:rsidR="00590E78" w:rsidRPr="00590E78" w:rsidRDefault="00590E78" w:rsidP="00590E78">
      <w:pPr>
        <w:jc w:val="both"/>
        <w:rPr>
          <w:b/>
        </w:rPr>
      </w:pPr>
      <w:r w:rsidRPr="00590E78">
        <w:rPr>
          <w:b/>
        </w:rPr>
        <w:t>EMENDA SUPRESSIVA E MODIFICATIVA Nº      AO PROJETO DE LEI Nº 37/2016, QUE “DISPÕE SOBRE AS DIRETRIZES PARA A ELABORAÇÃO DA LEI ORÇAMENTÁRIA DE 2017 E DÁ OUTRAS PROVIDÊNCIAS”.</w:t>
      </w:r>
    </w:p>
    <w:p w:rsidR="00590E78" w:rsidRPr="00590E78" w:rsidRDefault="00590E78" w:rsidP="00590E78">
      <w:pPr>
        <w:jc w:val="both"/>
        <w:rPr>
          <w:b/>
        </w:rPr>
      </w:pPr>
    </w:p>
    <w:p w:rsidR="00590E78" w:rsidRPr="00590E78" w:rsidRDefault="00590E78" w:rsidP="00590E78">
      <w:pPr>
        <w:ind w:firstLine="1418"/>
        <w:jc w:val="both"/>
        <w:rPr>
          <w:b/>
        </w:rPr>
      </w:pPr>
      <w:r w:rsidRPr="00590E78">
        <w:rPr>
          <w:b/>
        </w:rPr>
        <w:t>A CÂMARA MUNICIPAL DE ITATIBA APROVA OS SEGUINTES ITENS:</w:t>
      </w:r>
    </w:p>
    <w:p w:rsidR="00590E78" w:rsidRDefault="00590E78" w:rsidP="00590E78">
      <w:pPr>
        <w:ind w:firstLine="1418"/>
        <w:jc w:val="both"/>
      </w:pPr>
      <w:r w:rsidRPr="00590E78">
        <w:rPr>
          <w:b/>
        </w:rPr>
        <w:t>Item 1</w:t>
      </w:r>
      <w:r>
        <w:t xml:space="preserve"> – Ficam </w:t>
      </w:r>
      <w:r w:rsidRPr="00590E78">
        <w:rPr>
          <w:b/>
        </w:rPr>
        <w:t>SUPRIMIDAS</w:t>
      </w:r>
      <w:r>
        <w:t xml:space="preserve"> do texto final do Projeto de Lei nº 37/2016 as emendas aprovadas durante a 161ª </w:t>
      </w:r>
      <w:bookmarkStart w:id="0" w:name="_GoBack"/>
      <w:bookmarkEnd w:id="0"/>
      <w:r>
        <w:t>Sessão Ordinária deste Legislativo, realizada no último dia 20 de julho, salvo as emendas aditivas de nº 1, 7 e 10m de autoria dos vereadores Flávio Monte e Rui Fattori, cujas aprovações ficam mantidas.</w:t>
      </w:r>
    </w:p>
    <w:p w:rsidR="00590E78" w:rsidRDefault="00590E78" w:rsidP="00590E78">
      <w:pPr>
        <w:ind w:firstLine="1418"/>
        <w:jc w:val="both"/>
      </w:pPr>
    </w:p>
    <w:p w:rsidR="00590E78" w:rsidRDefault="00590E78" w:rsidP="00590E78">
      <w:pPr>
        <w:ind w:firstLine="1418"/>
        <w:jc w:val="both"/>
      </w:pPr>
      <w:r w:rsidRPr="00590E78">
        <w:rPr>
          <w:b/>
        </w:rPr>
        <w:t>Item 2</w:t>
      </w:r>
      <w:r>
        <w:t xml:space="preserve"> – O artigo 49, inciso I, do Projeto de Lei nº 37/2016 passa a contar com a seguinte redação:</w:t>
      </w:r>
    </w:p>
    <w:p w:rsidR="00590E78" w:rsidRDefault="00590E78" w:rsidP="00590E78">
      <w:pPr>
        <w:ind w:firstLine="1418"/>
        <w:jc w:val="both"/>
      </w:pPr>
    </w:p>
    <w:p w:rsidR="00590E78" w:rsidRDefault="00590E78" w:rsidP="00590E78">
      <w:pPr>
        <w:ind w:firstLine="1418"/>
        <w:jc w:val="both"/>
      </w:pPr>
      <w:r>
        <w:t>“</w:t>
      </w:r>
      <w:r w:rsidRPr="00590E78">
        <w:rPr>
          <w:b/>
        </w:rPr>
        <w:t>Art. 49 (...)</w:t>
      </w:r>
    </w:p>
    <w:p w:rsidR="00590E78" w:rsidRDefault="00590E78" w:rsidP="00590E78">
      <w:pPr>
        <w:ind w:firstLine="1418"/>
        <w:jc w:val="both"/>
      </w:pPr>
    </w:p>
    <w:p w:rsidR="00590E78" w:rsidRPr="00590E78" w:rsidRDefault="00590E78" w:rsidP="00590E78">
      <w:pPr>
        <w:ind w:left="2268"/>
        <w:jc w:val="both"/>
        <w:rPr>
          <w:b/>
        </w:rPr>
      </w:pPr>
      <w:r w:rsidRPr="00590E78">
        <w:rPr>
          <w:b/>
        </w:rPr>
        <w:t xml:space="preserve">I – </w:t>
      </w:r>
      <w:proofErr w:type="gramStart"/>
      <w:r w:rsidRPr="00590E78">
        <w:rPr>
          <w:b/>
        </w:rPr>
        <w:t>abrir</w:t>
      </w:r>
      <w:proofErr w:type="gramEnd"/>
      <w:r w:rsidRPr="00590E78">
        <w:rPr>
          <w:b/>
        </w:rPr>
        <w:t>, durante o exercício, créditos suplementares até o limite de 15% (quinze por cento) do orçamento das despesas, nos termos da legislação vigente”.</w:t>
      </w:r>
    </w:p>
    <w:p w:rsidR="00590E78" w:rsidRDefault="00590E78" w:rsidP="00590E78">
      <w:pPr>
        <w:ind w:firstLine="1418"/>
        <w:jc w:val="both"/>
      </w:pPr>
    </w:p>
    <w:p w:rsidR="00590E78" w:rsidRPr="00590E78" w:rsidRDefault="00590E78" w:rsidP="00590E78">
      <w:pPr>
        <w:jc w:val="center"/>
        <w:rPr>
          <w:b/>
        </w:rPr>
      </w:pPr>
      <w:r w:rsidRPr="00590E78">
        <w:rPr>
          <w:b/>
        </w:rPr>
        <w:t>JUSTIFICATIVAS:</w:t>
      </w:r>
    </w:p>
    <w:p w:rsidR="00590E78" w:rsidRDefault="00590E78" w:rsidP="00590E78">
      <w:pPr>
        <w:jc w:val="both"/>
      </w:pPr>
    </w:p>
    <w:p w:rsidR="00590E78" w:rsidRDefault="00590E78" w:rsidP="00590E78">
      <w:pPr>
        <w:ind w:firstLine="1418"/>
        <w:jc w:val="both"/>
      </w:pPr>
      <w:r>
        <w:t>Relativamente às emendas ora suprimidas, após debates, entendeu-se por bem desconsiderar todas aquelas já aprovada até então, exceto as emendas aditivas de nº 1, 7 e 10, que deverão ser mantidas.</w:t>
      </w:r>
    </w:p>
    <w:p w:rsidR="00590E78" w:rsidRDefault="00590E78" w:rsidP="00590E78">
      <w:pPr>
        <w:ind w:firstLine="1418"/>
        <w:jc w:val="both"/>
      </w:pPr>
      <w:r>
        <w:t>Com relação à modificação trazida ao artigo 49, I, o texto original é incompatível com as recomendações dos órgãos de controle, deliberando-se, portanto, por reduzir o percentual respectivo, salvo melhor juízo do Nobre Plenário.</w:t>
      </w:r>
    </w:p>
    <w:p w:rsidR="00590E78" w:rsidRDefault="00590E78" w:rsidP="00590E78">
      <w:pPr>
        <w:jc w:val="both"/>
      </w:pPr>
    </w:p>
    <w:p w:rsidR="00590E78" w:rsidRPr="009E185C" w:rsidRDefault="00590E78" w:rsidP="00590E78">
      <w:pPr>
        <w:jc w:val="center"/>
      </w:pPr>
      <w:r w:rsidRPr="00590E78">
        <w:rPr>
          <w:b/>
        </w:rPr>
        <w:t>SALA DAS SESSÕES</w:t>
      </w:r>
      <w:r>
        <w:t>, 26 de julho de 2016.</w:t>
      </w:r>
    </w:p>
    <w:sectPr w:rsidR="00590E78" w:rsidRPr="009E185C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F"/>
    <w:rsid w:val="0051677F"/>
    <w:rsid w:val="00590E78"/>
    <w:rsid w:val="009E185C"/>
    <w:rsid w:val="00B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Maria Moraes</cp:lastModifiedBy>
  <cp:revision>4</cp:revision>
  <dcterms:created xsi:type="dcterms:W3CDTF">2016-04-13T13:09:00Z</dcterms:created>
  <dcterms:modified xsi:type="dcterms:W3CDTF">2017-06-14T18:00:00Z</dcterms:modified>
</cp:coreProperties>
</file>