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311E84">
        <w:rPr>
          <w:b/>
          <w:sz w:val="24"/>
          <w:szCs w:val="24"/>
        </w:rPr>
        <w:t xml:space="preserve"> 206/2017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solicita possibilidade de execução de </w:t>
      </w:r>
      <w:r w:rsidR="003F6D83">
        <w:rPr>
          <w:sz w:val="24"/>
          <w:szCs w:val="24"/>
        </w:rPr>
        <w:t>manutenção</w:t>
      </w:r>
      <w:r w:rsidR="002834EE">
        <w:rPr>
          <w:sz w:val="24"/>
          <w:szCs w:val="24"/>
        </w:rPr>
        <w:t xml:space="preserve"> na área verde do San Francisco,</w:t>
      </w:r>
      <w:r w:rsidR="003F6D83">
        <w:rPr>
          <w:sz w:val="24"/>
          <w:szCs w:val="24"/>
        </w:rPr>
        <w:t xml:space="preserve"> nos fundos das casas dos moradores da Rua Ernesto Consoline,</w:t>
      </w:r>
      <w:r w:rsidR="002834EE">
        <w:rPr>
          <w:sz w:val="24"/>
          <w:szCs w:val="24"/>
        </w:rPr>
        <w:t xml:space="preserve">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execução URGENTE </w:t>
      </w:r>
      <w:r w:rsidR="003F6D83" w:rsidRPr="00554756">
        <w:rPr>
          <w:sz w:val="24"/>
          <w:szCs w:val="24"/>
        </w:rPr>
        <w:t xml:space="preserve">de </w:t>
      </w:r>
      <w:r w:rsidR="003F6D83">
        <w:rPr>
          <w:sz w:val="24"/>
          <w:szCs w:val="24"/>
        </w:rPr>
        <w:t>manutenção na área verde do San Francisco, nos fundos das casas dos moradores da Rua Ernesto Consoline</w:t>
      </w:r>
      <w:r w:rsidR="002834EE">
        <w:rPr>
          <w:sz w:val="24"/>
          <w:szCs w:val="24"/>
        </w:rPr>
        <w:t>, bairro Colina I, conforme imagem anexa.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DB23D2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pois estamos em um período de chuva,</w:t>
      </w:r>
      <w:r w:rsidR="003F6D83">
        <w:rPr>
          <w:sz w:val="24"/>
          <w:szCs w:val="24"/>
        </w:rPr>
        <w:t xml:space="preserve"> e com isso as erosões no córrego acabam prejudicando e abalando a estrutura das casas que fazem fundo a área verde, também ocorrendo a aparição de insetos e animais peçonhentos nas residências</w:t>
      </w:r>
      <w:r w:rsidR="002834EE">
        <w:rPr>
          <w:sz w:val="24"/>
          <w:szCs w:val="24"/>
        </w:rPr>
        <w:t>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2834EE">
        <w:rPr>
          <w:sz w:val="24"/>
          <w:szCs w:val="24"/>
        </w:rPr>
        <w:t>08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- PP</w:t>
      </w:r>
    </w:p>
    <w:sectPr w:rsidR="00A307A1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EA1" w:rsidRDefault="00791EA1">
      <w:r>
        <w:separator/>
      </w:r>
    </w:p>
  </w:endnote>
  <w:endnote w:type="continuationSeparator" w:id="0">
    <w:p w:rsidR="00791EA1" w:rsidRDefault="0079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EA1" w:rsidRDefault="00791EA1">
      <w:r>
        <w:separator/>
      </w:r>
    </w:p>
  </w:footnote>
  <w:footnote w:type="continuationSeparator" w:id="0">
    <w:p w:rsidR="00791EA1" w:rsidRDefault="00791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1E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1EA1"/>
  <w:p w:rsidR="00615F41" w:rsidRDefault="00791EA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91EA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11E84"/>
    <w:rsid w:val="003F6D83"/>
    <w:rsid w:val="003F7E66"/>
    <w:rsid w:val="004A0428"/>
    <w:rsid w:val="00554756"/>
    <w:rsid w:val="0057163E"/>
    <w:rsid w:val="00605705"/>
    <w:rsid w:val="00615F41"/>
    <w:rsid w:val="00791EA1"/>
    <w:rsid w:val="00A307A1"/>
    <w:rsid w:val="00AD05C9"/>
    <w:rsid w:val="00B31423"/>
    <w:rsid w:val="00C5304E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1A79B-D894-4A52-A34D-621F4607B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2017-02-08T13:57:00Z</dcterms:created>
  <dcterms:modified xsi:type="dcterms:W3CDTF">2017-02-14T17:28:00Z</dcterms:modified>
</cp:coreProperties>
</file>