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EA76EF">
        <w:rPr>
          <w:b/>
          <w:sz w:val="24"/>
          <w:szCs w:val="24"/>
        </w:rPr>
        <w:t xml:space="preserve"> 247/2017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Pr="00554756">
        <w:rPr>
          <w:sz w:val="24"/>
          <w:szCs w:val="24"/>
        </w:rPr>
        <w:t xml:space="preserve"> solicita possibilidade de execução de </w:t>
      </w:r>
      <w:r w:rsidR="003F6D83">
        <w:rPr>
          <w:sz w:val="24"/>
          <w:szCs w:val="24"/>
        </w:rPr>
        <w:t>manutenção</w:t>
      </w:r>
      <w:r w:rsidR="00C769CD">
        <w:rPr>
          <w:sz w:val="24"/>
          <w:szCs w:val="24"/>
        </w:rPr>
        <w:t xml:space="preserve"> na área verde da Área de Lazer no Bairro Jardim México</w:t>
      </w:r>
      <w:r w:rsidR="002834EE">
        <w:rPr>
          <w:sz w:val="24"/>
          <w:szCs w:val="24"/>
        </w:rPr>
        <w:t>,</w:t>
      </w:r>
      <w:r w:rsidR="003F6D83">
        <w:rPr>
          <w:sz w:val="24"/>
          <w:szCs w:val="24"/>
        </w:rPr>
        <w:t xml:space="preserve"> nos fundos das casas dos moradores da Rua </w:t>
      </w:r>
      <w:r w:rsidR="00C769CD">
        <w:rPr>
          <w:sz w:val="24"/>
          <w:szCs w:val="24"/>
        </w:rPr>
        <w:t>João Vicino, Bairro Centenário</w:t>
      </w:r>
      <w:r w:rsidR="003F6D83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excelência determinar ao setor competente da Administração</w:t>
      </w:r>
      <w:r w:rsidRPr="00554756">
        <w:rPr>
          <w:sz w:val="24"/>
          <w:szCs w:val="24"/>
        </w:rPr>
        <w:t xml:space="preserve">, para execução URGENTE </w:t>
      </w:r>
      <w:r w:rsidR="003F6D83" w:rsidRPr="00554756">
        <w:rPr>
          <w:sz w:val="24"/>
          <w:szCs w:val="24"/>
        </w:rPr>
        <w:t xml:space="preserve">de </w:t>
      </w:r>
      <w:r w:rsidR="003F6D83">
        <w:rPr>
          <w:sz w:val="24"/>
          <w:szCs w:val="24"/>
        </w:rPr>
        <w:t xml:space="preserve">manutenção na área verde </w:t>
      </w:r>
      <w:r w:rsidR="00C769CD">
        <w:rPr>
          <w:sz w:val="24"/>
          <w:szCs w:val="24"/>
        </w:rPr>
        <w:t>da Área de Lazer no Bairro Jardim México, nos fundos das casas dos moradores da Rua João Vicino Bairro Centenário</w:t>
      </w:r>
      <w:r w:rsidR="002834EE">
        <w:rPr>
          <w:sz w:val="24"/>
          <w:szCs w:val="24"/>
        </w:rPr>
        <w:t>,</w:t>
      </w:r>
      <w:r w:rsidR="00C769CD">
        <w:rPr>
          <w:sz w:val="24"/>
          <w:szCs w:val="24"/>
        </w:rPr>
        <w:t xml:space="preserve"> conforme especifica</w:t>
      </w:r>
      <w:r w:rsidR="002834EE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DB23D2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pois estamos em um período de chuva,</w:t>
      </w:r>
      <w:r w:rsidR="003F6D83">
        <w:rPr>
          <w:sz w:val="24"/>
          <w:szCs w:val="24"/>
        </w:rPr>
        <w:t xml:space="preserve"> e com isso as erosões no córrego acabam prejudicando e abalando a estrutura das casas que fazem fundo a área verde, também ocorrendo a aparição de insetos e animais peçonhentos nas residências</w:t>
      </w:r>
      <w:r w:rsidR="002834EE">
        <w:rPr>
          <w:sz w:val="24"/>
          <w:szCs w:val="24"/>
        </w:rPr>
        <w:t>.</w:t>
      </w:r>
    </w:p>
    <w:p w:rsidR="00554756" w:rsidRDefault="002834EE" w:rsidP="00554756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SESSÕES, </w:t>
      </w:r>
      <w:r w:rsidR="00C769CD">
        <w:rPr>
          <w:sz w:val="24"/>
          <w:szCs w:val="24"/>
        </w:rPr>
        <w:t>14</w:t>
      </w:r>
      <w:r w:rsidRPr="00554756">
        <w:rPr>
          <w:sz w:val="24"/>
          <w:szCs w:val="24"/>
        </w:rPr>
        <w:t xml:space="preserve"> de </w:t>
      </w:r>
      <w:r w:rsidR="002834EE">
        <w:rPr>
          <w:sz w:val="24"/>
          <w:szCs w:val="24"/>
        </w:rPr>
        <w:t>fevere</w:t>
      </w:r>
      <w:r w:rsidRPr="00554756">
        <w:rPr>
          <w:sz w:val="24"/>
          <w:szCs w:val="24"/>
        </w:rPr>
        <w:t>iro 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962778" w:rsidRDefault="00554756" w:rsidP="00F74634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 w:rsidR="00962778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962778" w:rsidRDefault="0096277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07A1" w:rsidRPr="00F74634" w:rsidRDefault="00962778" w:rsidP="00F7463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1060" cy="4215765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ira de Domin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21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7A1" w:rsidRPr="00F74634" w:rsidSect="00554756">
      <w:headerReference w:type="even" r:id="rId8"/>
      <w:headerReference w:type="default" r:id="rId9"/>
      <w:headerReference w:type="firs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66F" w:rsidRDefault="0085166F">
      <w:r>
        <w:separator/>
      </w:r>
    </w:p>
  </w:endnote>
  <w:endnote w:type="continuationSeparator" w:id="0">
    <w:p w:rsidR="0085166F" w:rsidRDefault="0085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66F" w:rsidRDefault="0085166F">
      <w:r>
        <w:separator/>
      </w:r>
    </w:p>
  </w:footnote>
  <w:footnote w:type="continuationSeparator" w:id="0">
    <w:p w:rsidR="0085166F" w:rsidRDefault="00851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5166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5166F"/>
  <w:p w:rsidR="00C02D57" w:rsidRDefault="0085166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516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275BC1"/>
    <w:rsid w:val="002834EE"/>
    <w:rsid w:val="002D4EEB"/>
    <w:rsid w:val="003F6D83"/>
    <w:rsid w:val="003F7E66"/>
    <w:rsid w:val="004A0428"/>
    <w:rsid w:val="00554756"/>
    <w:rsid w:val="0057163E"/>
    <w:rsid w:val="00605705"/>
    <w:rsid w:val="0085166F"/>
    <w:rsid w:val="00962778"/>
    <w:rsid w:val="00A307A1"/>
    <w:rsid w:val="00AD05C9"/>
    <w:rsid w:val="00B31423"/>
    <w:rsid w:val="00C02D57"/>
    <w:rsid w:val="00C5304E"/>
    <w:rsid w:val="00C769CD"/>
    <w:rsid w:val="00DB23D2"/>
    <w:rsid w:val="00EA76EF"/>
    <w:rsid w:val="00F134D8"/>
    <w:rsid w:val="00F53E0B"/>
    <w:rsid w:val="00F7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C43D2-9A08-4961-A356-68A26D28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2017-02-08T13:49:00Z</cp:lastPrinted>
  <dcterms:created xsi:type="dcterms:W3CDTF">2017-02-14T09:49:00Z</dcterms:created>
  <dcterms:modified xsi:type="dcterms:W3CDTF">2017-02-14T18:03:00Z</dcterms:modified>
</cp:coreProperties>
</file>