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59" w:rsidRPr="00B7200C" w:rsidRDefault="00DB6459" w:rsidP="00FE236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</w:t>
      </w:r>
      <w:bookmarkStart w:id="0" w:name="_GoBack"/>
      <w:bookmarkEnd w:id="0"/>
      <w:r>
        <w:rPr>
          <w:b/>
          <w:sz w:val="24"/>
          <w:szCs w:val="24"/>
        </w:rPr>
        <w:t>TO</w:t>
      </w:r>
      <w:r w:rsidRPr="00B7200C">
        <w:rPr>
          <w:b/>
          <w:sz w:val="24"/>
          <w:szCs w:val="24"/>
        </w:rPr>
        <w:t xml:space="preserve"> Nº </w:t>
      </w:r>
      <w:r w:rsidR="00FE2360">
        <w:rPr>
          <w:b/>
          <w:sz w:val="24"/>
          <w:szCs w:val="24"/>
        </w:rPr>
        <w:t>62/2017</w:t>
      </w:r>
    </w:p>
    <w:p w:rsidR="00DB6459" w:rsidRPr="00DB5753" w:rsidRDefault="00DB6459" w:rsidP="00DB645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DB6459" w:rsidRDefault="00DB6459" w:rsidP="00DB645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DB6459" w:rsidRDefault="00DB6459" w:rsidP="00DB645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Sabesp sobre a colocação de um portão em um terreno de sua propriedade na Rua João Batista de Sá, no Bairro do Engenho. Conforme esclarece.</w:t>
      </w:r>
    </w:p>
    <w:p w:rsidR="00DB6459" w:rsidRPr="00D22A42" w:rsidRDefault="00DB6459" w:rsidP="00DB6459">
      <w:pPr>
        <w:jc w:val="both"/>
        <w:rPr>
          <w:rFonts w:cs="Calibri"/>
          <w:b/>
          <w:sz w:val="24"/>
          <w:szCs w:val="24"/>
        </w:rPr>
      </w:pPr>
    </w:p>
    <w:p w:rsidR="00DB6459" w:rsidRPr="00585F2B" w:rsidRDefault="00DB6459" w:rsidP="00DB645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DB6459" w:rsidRDefault="00DB6459" w:rsidP="00DB645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DB6459" w:rsidRDefault="00DB6459" w:rsidP="00DB645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DB6459" w:rsidRDefault="00DB6459" w:rsidP="00DB64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disseram que</w:t>
      </w:r>
      <w:r w:rsidR="000D1ADF">
        <w:rPr>
          <w:rFonts w:cs="Calibri"/>
          <w:sz w:val="24"/>
          <w:szCs w:val="24"/>
        </w:rPr>
        <w:t xml:space="preserve"> pessoas estão utilizando</w:t>
      </w:r>
      <w:r>
        <w:rPr>
          <w:rFonts w:cs="Calibri"/>
          <w:sz w:val="24"/>
          <w:szCs w:val="24"/>
        </w:rPr>
        <w:t xml:space="preserve"> o local</w:t>
      </w:r>
      <w:r w:rsidR="000D1ADF">
        <w:rPr>
          <w:rFonts w:cs="Calibri"/>
          <w:sz w:val="24"/>
          <w:szCs w:val="24"/>
        </w:rPr>
        <w:t xml:space="preserve"> para o uso de drogas, e também pode ser usado para assaltos, por isso estão preocupados com o aumento da violência no local. </w:t>
      </w:r>
    </w:p>
    <w:p w:rsidR="00DB6459" w:rsidRDefault="00DB6459" w:rsidP="00DB6459">
      <w:pPr>
        <w:spacing w:line="360" w:lineRule="auto"/>
        <w:jc w:val="both"/>
        <w:rPr>
          <w:rFonts w:cs="Calibri"/>
          <w:sz w:val="24"/>
          <w:szCs w:val="24"/>
        </w:rPr>
      </w:pPr>
    </w:p>
    <w:p w:rsidR="00DB6459" w:rsidRPr="000C3EA0" w:rsidRDefault="00DB6459" w:rsidP="00DB645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Sabesp no sentido de providenciar com urgência a colocação de um portão no referido terreno de sua propriedade.</w:t>
      </w:r>
    </w:p>
    <w:p w:rsidR="00DB6459" w:rsidRDefault="00DB6459" w:rsidP="00DB6459">
      <w:pPr>
        <w:spacing w:line="360" w:lineRule="auto"/>
        <w:jc w:val="both"/>
        <w:rPr>
          <w:rFonts w:cs="Calibri"/>
          <w:sz w:val="24"/>
          <w:szCs w:val="24"/>
        </w:rPr>
      </w:pPr>
    </w:p>
    <w:p w:rsidR="00DB6459" w:rsidRDefault="00DB6459" w:rsidP="00DB6459">
      <w:pPr>
        <w:spacing w:line="360" w:lineRule="auto"/>
        <w:jc w:val="both"/>
        <w:rPr>
          <w:rFonts w:cs="Calibri"/>
          <w:sz w:val="24"/>
          <w:szCs w:val="24"/>
        </w:rPr>
      </w:pPr>
    </w:p>
    <w:p w:rsidR="00DB6459" w:rsidRDefault="00DB6459" w:rsidP="00DB645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14 de fevereiro de 2017. </w:t>
      </w:r>
    </w:p>
    <w:p w:rsidR="00DB6459" w:rsidRDefault="00DB6459" w:rsidP="00DB6459">
      <w:pPr>
        <w:spacing w:line="360" w:lineRule="auto"/>
        <w:ind w:hanging="567"/>
        <w:rPr>
          <w:rFonts w:cs="Calibri"/>
          <w:sz w:val="24"/>
          <w:szCs w:val="24"/>
        </w:rPr>
      </w:pPr>
    </w:p>
    <w:p w:rsidR="00DB6459" w:rsidRDefault="00DB6459" w:rsidP="00DB6459">
      <w:pPr>
        <w:spacing w:line="360" w:lineRule="auto"/>
        <w:ind w:hanging="567"/>
        <w:rPr>
          <w:rFonts w:cs="Calibri"/>
          <w:sz w:val="24"/>
          <w:szCs w:val="24"/>
        </w:rPr>
      </w:pPr>
    </w:p>
    <w:p w:rsidR="00DB6459" w:rsidRDefault="00DB6459" w:rsidP="00DB645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DB6459" w:rsidRPr="00585F2B" w:rsidRDefault="00DB6459" w:rsidP="00DB645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DB6459" w:rsidRDefault="00DB6459" w:rsidP="00DB6459"/>
    <w:p w:rsidR="00DB6459" w:rsidRDefault="00DB6459" w:rsidP="00DB6459"/>
    <w:p w:rsidR="00DB6459" w:rsidRDefault="00DB6459" w:rsidP="00DB6459"/>
    <w:p w:rsidR="00DB6459" w:rsidRDefault="00DB6459" w:rsidP="00DB6459"/>
    <w:p w:rsidR="00D11711" w:rsidRDefault="00D11711"/>
    <w:sectPr w:rsidR="00D11711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31" w:rsidRDefault="00153E31">
      <w:r>
        <w:separator/>
      </w:r>
    </w:p>
  </w:endnote>
  <w:endnote w:type="continuationSeparator" w:id="0">
    <w:p w:rsidR="00153E31" w:rsidRDefault="0015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31" w:rsidRDefault="00153E31">
      <w:r>
        <w:separator/>
      </w:r>
    </w:p>
  </w:footnote>
  <w:footnote w:type="continuationSeparator" w:id="0">
    <w:p w:rsidR="00153E31" w:rsidRDefault="00153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E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E31"/>
  <w:p w:rsidR="00E357A6" w:rsidRDefault="00153E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3E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59"/>
    <w:rsid w:val="000D1ADF"/>
    <w:rsid w:val="00153E31"/>
    <w:rsid w:val="00D11711"/>
    <w:rsid w:val="00DB6459"/>
    <w:rsid w:val="00E357A6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30C0-F99C-4ED4-818B-2B5DA68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2</cp:revision>
  <dcterms:created xsi:type="dcterms:W3CDTF">2017-02-14T17:29:00Z</dcterms:created>
  <dcterms:modified xsi:type="dcterms:W3CDTF">2017-02-14T18:36:00Z</dcterms:modified>
</cp:coreProperties>
</file>