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BA" w:rsidRPr="00642F54" w:rsidRDefault="00EA02BA" w:rsidP="00EA02BA">
      <w:pPr>
        <w:pStyle w:val="NormalWeb"/>
        <w:spacing w:before="0" w:beforeAutospacing="0" w:after="0" w:afterAutospacing="0"/>
        <w:jc w:val="center"/>
      </w:pPr>
      <w:r w:rsidRPr="00642F54">
        <w:rPr>
          <w:b/>
          <w:bCs/>
          <w:color w:val="000000"/>
          <w:u w:val="single"/>
        </w:rPr>
        <w:t>PALÁCIO 1º DE NOVEMBRO</w:t>
      </w:r>
    </w:p>
    <w:p w:rsidR="00EA02BA" w:rsidRPr="00642F54" w:rsidRDefault="00EA02BA" w:rsidP="00642F54">
      <w:pPr>
        <w:pStyle w:val="Recuodecorpodetexto"/>
        <w:ind w:left="3060"/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</w:pPr>
      <w:r w:rsidRPr="00642F54">
        <w:rPr>
          <w:rFonts w:ascii="Times New Roman" w:hAnsi="Times New Roman" w:cs="Times New Roman"/>
        </w:rPr>
        <w:br/>
      </w:r>
      <w:r w:rsidRPr="00642F54">
        <w:rPr>
          <w:rFonts w:ascii="Times New Roman" w:hAnsi="Times New Roman" w:cs="Times New Roman"/>
        </w:rPr>
        <w:br/>
      </w:r>
      <w:r w:rsidR="002E46C8">
        <w:rPr>
          <w:rFonts w:ascii="Times New Roman" w:hAnsi="Times New Roman" w:cs="Times New Roman"/>
          <w:color w:val="000000"/>
        </w:rPr>
        <w:t>EMENDA MODIFICATIVA</w:t>
      </w:r>
      <w:r w:rsidRPr="00642F54">
        <w:rPr>
          <w:rFonts w:ascii="Times New Roman" w:hAnsi="Times New Roman" w:cs="Times New Roman"/>
          <w:color w:val="000000"/>
        </w:rPr>
        <w:t xml:space="preserve"> Nº </w:t>
      </w:r>
      <w:r w:rsidR="00B30A8D">
        <w:rPr>
          <w:rFonts w:ascii="Times New Roman" w:hAnsi="Times New Roman" w:cs="Times New Roman"/>
          <w:color w:val="000000"/>
        </w:rPr>
        <w:t>__</w:t>
      </w:r>
      <w:bookmarkStart w:id="0" w:name="_GoBack"/>
      <w:bookmarkEnd w:id="0"/>
      <w:r w:rsidRPr="00642F54">
        <w:rPr>
          <w:rFonts w:ascii="Times New Roman" w:hAnsi="Times New Roman" w:cs="Times New Roman"/>
          <w:color w:val="000000"/>
        </w:rPr>
        <w:t xml:space="preserve"> AO PROJETO DE LEI Nº 28/2017, que </w:t>
      </w:r>
      <w:r w:rsidRPr="00642F54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“Altera a redação de dispositivos da Lei Municipal nº 4.623/2013 – Estatuto do Magistério e Plano de Carreira e Remuneração para os Profissionais da Educação”.</w:t>
      </w:r>
    </w:p>
    <w:p w:rsidR="00642F54" w:rsidRPr="00642F54" w:rsidRDefault="00642F54" w:rsidP="00642F54">
      <w:pPr>
        <w:pStyle w:val="Recuodecorpodetexto"/>
        <w:ind w:left="3060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642F54" w:rsidRPr="00642F54" w:rsidRDefault="00642F54" w:rsidP="00642F54">
      <w:pPr>
        <w:pStyle w:val="Recuodecorpodetexto"/>
        <w:ind w:left="3060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EA02BA" w:rsidRPr="00642F54" w:rsidRDefault="00EA02BA" w:rsidP="00642F54">
      <w:pPr>
        <w:widowControl w:val="0"/>
        <w:tabs>
          <w:tab w:val="left" w:pos="8100"/>
        </w:tabs>
        <w:autoSpaceDE w:val="0"/>
        <w:ind w:firstLine="3060"/>
        <w:jc w:val="both"/>
        <w:rPr>
          <w:color w:val="000000"/>
        </w:rPr>
      </w:pPr>
      <w:r w:rsidRPr="00642F54">
        <w:rPr>
          <w:color w:val="000000"/>
        </w:rPr>
        <w:t>A Câmara Municipal de Itatiba aprova:</w:t>
      </w:r>
    </w:p>
    <w:p w:rsidR="00642F54" w:rsidRPr="00642F54" w:rsidRDefault="00642F54" w:rsidP="00642F54">
      <w:pPr>
        <w:widowControl w:val="0"/>
        <w:tabs>
          <w:tab w:val="left" w:pos="8100"/>
        </w:tabs>
        <w:autoSpaceDE w:val="0"/>
        <w:ind w:firstLine="3060"/>
        <w:jc w:val="both"/>
        <w:rPr>
          <w:sz w:val="22"/>
          <w:szCs w:val="22"/>
        </w:rPr>
      </w:pP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</w:rPr>
      </w:pPr>
      <w:r w:rsidRPr="00642F54">
        <w:rPr>
          <w:rFonts w:ascii="Times New Roman" w:hAnsi="Times New Roman" w:cs="Times New Roman"/>
          <w:bCs/>
          <w:sz w:val="22"/>
          <w:szCs w:val="22"/>
        </w:rPr>
        <w:t>Art. 1º</w:t>
      </w:r>
      <w:r w:rsidRPr="00642F54">
        <w:rPr>
          <w:rFonts w:ascii="Times New Roman" w:hAnsi="Times New Roman" w:cs="Times New Roman"/>
          <w:b w:val="0"/>
          <w:bCs/>
          <w:sz w:val="22"/>
          <w:szCs w:val="22"/>
        </w:rPr>
        <w:t>.</w:t>
      </w:r>
      <w:r w:rsidRPr="00642F54">
        <w:rPr>
          <w:rFonts w:ascii="Times New Roman" w:hAnsi="Times New Roman" w:cs="Times New Roman"/>
          <w:b w:val="0"/>
          <w:sz w:val="22"/>
          <w:szCs w:val="22"/>
        </w:rPr>
        <w:t xml:space="preserve"> A alínea “a”, do §1º, do artigo 144, da Lei nº 4.623, de 23 de dezembro de 2013, passa a vigorar com a seguinte redação:</w:t>
      </w: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</w:rPr>
      </w:pP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  <w:bCs/>
          <w:sz w:val="20"/>
        </w:rPr>
      </w:pPr>
      <w:r w:rsidRPr="00642F54">
        <w:rPr>
          <w:rFonts w:ascii="Times New Roman" w:eastAsia="Arial" w:hAnsi="Times New Roman" w:cs="Times New Roman"/>
          <w:bCs/>
          <w:sz w:val="20"/>
        </w:rPr>
        <w:t>“</w:t>
      </w:r>
      <w:r w:rsidRPr="00642F54">
        <w:rPr>
          <w:rFonts w:ascii="Times New Roman" w:hAnsi="Times New Roman" w:cs="Times New Roman"/>
          <w:bCs/>
          <w:sz w:val="20"/>
        </w:rPr>
        <w:t>Art. 144 …………………………….........................................</w:t>
      </w: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  <w:bCs/>
          <w:sz w:val="20"/>
        </w:rPr>
      </w:pP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  <w:bCs/>
        </w:rPr>
      </w:pPr>
      <w:r w:rsidRPr="00642F54">
        <w:rPr>
          <w:rFonts w:ascii="Times New Roman" w:hAnsi="Times New Roman" w:cs="Times New Roman"/>
          <w:bCs/>
          <w:sz w:val="20"/>
        </w:rPr>
        <w:t>§ 1º ……………….......…………..................................………..</w:t>
      </w: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  <w:bCs/>
        </w:rPr>
      </w:pP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  <w:bCs/>
          <w:sz w:val="22"/>
          <w:szCs w:val="22"/>
        </w:rPr>
      </w:pPr>
      <w:r w:rsidRPr="00642F54">
        <w:rPr>
          <w:rFonts w:ascii="Times New Roman" w:hAnsi="Times New Roman" w:cs="Times New Roman"/>
          <w:bCs/>
          <w:sz w:val="22"/>
          <w:szCs w:val="22"/>
        </w:rPr>
        <w:t>a) ser pontual no seu horário de trabalho e não apresentar nenhum tipo de falta no mês, com exceção da Licença NOJO e GALA (artigo 320, §3º, CLT e art. 125, incisos VI e VII, desta Lei)”, bem como aquelas previstas no artigo 473 da CLT.</w:t>
      </w:r>
    </w:p>
    <w:p w:rsidR="00EA02BA" w:rsidRPr="00642F54" w:rsidRDefault="00EA02BA" w:rsidP="00EA02BA">
      <w:pPr>
        <w:widowControl w:val="0"/>
        <w:tabs>
          <w:tab w:val="left" w:pos="8100"/>
        </w:tabs>
        <w:autoSpaceDE w:val="0"/>
        <w:jc w:val="both"/>
        <w:rPr>
          <w:b/>
          <w:bCs/>
          <w:sz w:val="22"/>
          <w:szCs w:val="22"/>
        </w:rPr>
      </w:pPr>
    </w:p>
    <w:p w:rsidR="00C31BEE" w:rsidRPr="00642F54" w:rsidRDefault="00C31BEE" w:rsidP="00C31BEE">
      <w:pPr>
        <w:pStyle w:val="Recuodecorpodetexto"/>
        <w:ind w:left="0" w:firstLine="3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2"/>
          <w:szCs w:val="22"/>
        </w:rPr>
        <w:t>Art. 2</w:t>
      </w:r>
      <w:r w:rsidRPr="00642F54">
        <w:rPr>
          <w:rFonts w:ascii="Times New Roman" w:hAnsi="Times New Roman" w:cs="Times New Roman"/>
          <w:bCs/>
          <w:sz w:val="22"/>
          <w:szCs w:val="22"/>
        </w:rPr>
        <w:t>º</w:t>
      </w:r>
      <w:r w:rsidRPr="00642F54">
        <w:rPr>
          <w:rFonts w:ascii="Times New Roman" w:hAnsi="Times New Roman" w:cs="Times New Roman"/>
          <w:b w:val="0"/>
          <w:bCs/>
          <w:sz w:val="22"/>
          <w:szCs w:val="22"/>
        </w:rPr>
        <w:t>.</w:t>
      </w:r>
      <w:r w:rsidRPr="00642F54">
        <w:rPr>
          <w:rFonts w:ascii="Times New Roman" w:hAnsi="Times New Roman" w:cs="Times New Roman"/>
          <w:b w:val="0"/>
          <w:sz w:val="22"/>
          <w:szCs w:val="22"/>
        </w:rPr>
        <w:t xml:space="preserve"> A a</w:t>
      </w:r>
      <w:r>
        <w:rPr>
          <w:rFonts w:ascii="Times New Roman" w:hAnsi="Times New Roman" w:cs="Times New Roman"/>
          <w:b w:val="0"/>
          <w:sz w:val="22"/>
          <w:szCs w:val="22"/>
        </w:rPr>
        <w:t>línea “a”, do §1º, do artigo 146</w:t>
      </w:r>
      <w:r w:rsidRPr="00642F54">
        <w:rPr>
          <w:rFonts w:ascii="Times New Roman" w:hAnsi="Times New Roman" w:cs="Times New Roman"/>
          <w:b w:val="0"/>
          <w:sz w:val="22"/>
          <w:szCs w:val="22"/>
        </w:rPr>
        <w:t>, da Lei nº 4.623, de 23 de dezembro de 2013, passa a vigorar com a seguinte redação:</w:t>
      </w: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</w:rPr>
      </w:pP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  <w:bCs/>
          <w:sz w:val="20"/>
        </w:rPr>
      </w:pPr>
      <w:r w:rsidRPr="00642F54">
        <w:rPr>
          <w:rFonts w:ascii="Times New Roman" w:eastAsia="Arial" w:hAnsi="Times New Roman" w:cs="Times New Roman"/>
          <w:bCs/>
          <w:sz w:val="20"/>
        </w:rPr>
        <w:t>“</w:t>
      </w:r>
      <w:r w:rsidRPr="00642F54">
        <w:rPr>
          <w:rFonts w:ascii="Times New Roman" w:hAnsi="Times New Roman" w:cs="Times New Roman"/>
          <w:bCs/>
          <w:sz w:val="20"/>
        </w:rPr>
        <w:t>Art. 146 …………………………….........................................</w:t>
      </w: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  <w:bCs/>
          <w:sz w:val="20"/>
        </w:rPr>
      </w:pP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  <w:bCs/>
        </w:rPr>
      </w:pPr>
      <w:r w:rsidRPr="00642F54">
        <w:rPr>
          <w:rFonts w:ascii="Times New Roman" w:hAnsi="Times New Roman" w:cs="Times New Roman"/>
          <w:bCs/>
          <w:sz w:val="20"/>
        </w:rPr>
        <w:t>§ 1º ……………….......…………..................................………..</w:t>
      </w: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  <w:bCs/>
        </w:rPr>
      </w:pP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  <w:bCs/>
          <w:sz w:val="22"/>
          <w:szCs w:val="22"/>
        </w:rPr>
      </w:pPr>
      <w:r w:rsidRPr="00642F54">
        <w:rPr>
          <w:rFonts w:ascii="Times New Roman" w:hAnsi="Times New Roman" w:cs="Times New Roman"/>
          <w:bCs/>
          <w:sz w:val="22"/>
          <w:szCs w:val="22"/>
        </w:rPr>
        <w:t>a) ser pontual no seu horário de trabalho e não apresentar nenhum tipo de falta no mês, com exceção da Licença NOJO e GALA (artigo 320, §3º, CLT e art. 125, incisos VI e VII, desta Lei) ”, bem como aquelas previstas no artigo 473 da CLT.</w:t>
      </w: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</w:rPr>
      </w:pPr>
    </w:p>
    <w:p w:rsidR="00F71C83" w:rsidRPr="00642F54" w:rsidRDefault="00F71C83" w:rsidP="00642F54">
      <w:pPr>
        <w:pStyle w:val="Recuodecorpodetexto"/>
        <w:rPr>
          <w:rFonts w:ascii="Times New Roman" w:hAnsi="Times New Roman" w:cs="Times New Roman"/>
        </w:rPr>
      </w:pP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</w:rPr>
      </w:pPr>
      <w:r w:rsidRPr="00642F54">
        <w:rPr>
          <w:rFonts w:ascii="Times New Roman" w:hAnsi="Times New Roman" w:cs="Times New Roman"/>
          <w:bCs/>
          <w:sz w:val="22"/>
          <w:szCs w:val="22"/>
        </w:rPr>
        <w:t>Art. 3º</w:t>
      </w:r>
      <w:r w:rsidRPr="00642F54">
        <w:rPr>
          <w:rFonts w:ascii="Times New Roman" w:hAnsi="Times New Roman" w:cs="Times New Roman"/>
          <w:b w:val="0"/>
          <w:bCs/>
          <w:sz w:val="22"/>
          <w:szCs w:val="22"/>
        </w:rPr>
        <w:t>.</w:t>
      </w:r>
      <w:r w:rsidRPr="00642F54">
        <w:rPr>
          <w:rFonts w:ascii="Times New Roman" w:hAnsi="Times New Roman" w:cs="Times New Roman"/>
          <w:b w:val="0"/>
          <w:sz w:val="22"/>
          <w:szCs w:val="22"/>
        </w:rPr>
        <w:t xml:space="preserve"> A alínea “a”, do § 1º, do artigo 149, da Lei nº 4.623, de 23 de dezembro de 2013, passa a vigorar com a seguinte redação:</w:t>
      </w: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</w:rPr>
      </w:pP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  <w:bCs/>
          <w:sz w:val="20"/>
        </w:rPr>
      </w:pPr>
      <w:r w:rsidRPr="00642F54">
        <w:rPr>
          <w:rFonts w:ascii="Times New Roman" w:eastAsia="Arial" w:hAnsi="Times New Roman" w:cs="Times New Roman"/>
          <w:bCs/>
          <w:sz w:val="20"/>
        </w:rPr>
        <w:t>“</w:t>
      </w:r>
      <w:r w:rsidRPr="00642F54">
        <w:rPr>
          <w:rFonts w:ascii="Times New Roman" w:hAnsi="Times New Roman" w:cs="Times New Roman"/>
          <w:bCs/>
          <w:sz w:val="20"/>
        </w:rPr>
        <w:t>Art. 149 …………………………….........................................</w:t>
      </w: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  <w:bCs/>
          <w:sz w:val="20"/>
        </w:rPr>
      </w:pP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  <w:bCs/>
        </w:rPr>
      </w:pPr>
      <w:r w:rsidRPr="00642F54">
        <w:rPr>
          <w:rFonts w:ascii="Times New Roman" w:hAnsi="Times New Roman" w:cs="Times New Roman"/>
          <w:bCs/>
          <w:sz w:val="20"/>
        </w:rPr>
        <w:t>§ 1º ……………….......…………..................................………..</w:t>
      </w: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  <w:bCs/>
        </w:rPr>
      </w:pPr>
    </w:p>
    <w:p w:rsidR="00642F54" w:rsidRDefault="00642F54" w:rsidP="00EA02BA">
      <w:pPr>
        <w:pStyle w:val="Recuodecorpodetexto"/>
        <w:ind w:left="0" w:firstLine="3060"/>
        <w:rPr>
          <w:rFonts w:ascii="Times New Roman" w:hAnsi="Times New Roman" w:cs="Times New Roman"/>
          <w:bCs/>
          <w:sz w:val="22"/>
          <w:szCs w:val="22"/>
        </w:rPr>
      </w:pPr>
    </w:p>
    <w:p w:rsidR="00642F54" w:rsidRDefault="00642F54" w:rsidP="00EA02BA">
      <w:pPr>
        <w:pStyle w:val="Recuodecorpodetexto"/>
        <w:ind w:left="0" w:firstLine="3060"/>
        <w:rPr>
          <w:rFonts w:ascii="Times New Roman" w:hAnsi="Times New Roman" w:cs="Times New Roman"/>
          <w:bCs/>
          <w:sz w:val="22"/>
          <w:szCs w:val="22"/>
        </w:rPr>
      </w:pPr>
    </w:p>
    <w:p w:rsidR="00C31BEE" w:rsidRDefault="00C31BEE" w:rsidP="00EA02BA">
      <w:pPr>
        <w:pStyle w:val="Recuodecorpodetexto"/>
        <w:ind w:left="0" w:firstLine="3060"/>
        <w:rPr>
          <w:rFonts w:ascii="Times New Roman" w:hAnsi="Times New Roman" w:cs="Times New Roman"/>
          <w:bCs/>
          <w:sz w:val="22"/>
          <w:szCs w:val="22"/>
        </w:rPr>
      </w:pPr>
    </w:p>
    <w:p w:rsidR="00EA02BA" w:rsidRPr="00642F54" w:rsidRDefault="00EA02BA" w:rsidP="00EA02BA">
      <w:pPr>
        <w:pStyle w:val="Recuodecorpodetexto"/>
        <w:ind w:left="0" w:firstLine="3060"/>
        <w:rPr>
          <w:rFonts w:ascii="Times New Roman" w:hAnsi="Times New Roman" w:cs="Times New Roman"/>
          <w:bCs/>
          <w:sz w:val="22"/>
          <w:szCs w:val="22"/>
        </w:rPr>
      </w:pPr>
      <w:r w:rsidRPr="00642F54">
        <w:rPr>
          <w:rFonts w:ascii="Times New Roman" w:hAnsi="Times New Roman" w:cs="Times New Roman"/>
          <w:bCs/>
          <w:sz w:val="22"/>
          <w:szCs w:val="22"/>
        </w:rPr>
        <w:lastRenderedPageBreak/>
        <w:t>a) ser pontual no seu horário de trabalho e não apresentar nenhum tipo de falta no mês, com exceção da Licença NOJO e GALA (artigo 320, §3º, CLT e art. 125, incisos VI e VII, desta Lei) ”, bem como aquelas previstas no artigo 473 da CLT.</w:t>
      </w:r>
    </w:p>
    <w:p w:rsidR="00EA02BA" w:rsidRPr="00642F54" w:rsidRDefault="00EA02BA" w:rsidP="00EA02BA">
      <w:pPr>
        <w:widowControl w:val="0"/>
        <w:autoSpaceDE w:val="0"/>
        <w:ind w:firstLine="3060"/>
        <w:rPr>
          <w:sz w:val="20"/>
          <w:szCs w:val="20"/>
        </w:rPr>
      </w:pPr>
    </w:p>
    <w:p w:rsidR="00EA02BA" w:rsidRPr="00642F54" w:rsidRDefault="00EA02BA" w:rsidP="00EA02BA">
      <w:pPr>
        <w:widowControl w:val="0"/>
        <w:autoSpaceDE w:val="0"/>
        <w:ind w:firstLine="3060"/>
        <w:rPr>
          <w:sz w:val="20"/>
          <w:szCs w:val="20"/>
        </w:rPr>
      </w:pPr>
    </w:p>
    <w:p w:rsidR="00642F54" w:rsidRDefault="00642F54" w:rsidP="00EA02BA">
      <w:pPr>
        <w:widowControl w:val="0"/>
        <w:autoSpaceDE w:val="0"/>
        <w:ind w:firstLine="3060"/>
      </w:pPr>
      <w:r w:rsidRPr="00642F54">
        <w:rPr>
          <w:b/>
        </w:rPr>
        <w:t>Sala das Sessões,</w:t>
      </w:r>
      <w:r>
        <w:t xml:space="preserve"> 04 de a</w:t>
      </w:r>
      <w:r w:rsidRPr="00642F54">
        <w:t>bril de 2017</w:t>
      </w:r>
      <w:r>
        <w:t>.</w:t>
      </w:r>
    </w:p>
    <w:p w:rsidR="00642F54" w:rsidRDefault="00642F54" w:rsidP="00EA02BA">
      <w:pPr>
        <w:widowControl w:val="0"/>
        <w:autoSpaceDE w:val="0"/>
        <w:ind w:firstLine="3060"/>
      </w:pPr>
    </w:p>
    <w:p w:rsidR="00642F54" w:rsidRPr="00642F54" w:rsidRDefault="00642F54" w:rsidP="00EA02BA">
      <w:pPr>
        <w:widowControl w:val="0"/>
        <w:autoSpaceDE w:val="0"/>
        <w:ind w:firstLine="3060"/>
      </w:pPr>
    </w:p>
    <w:p w:rsidR="00103B3A" w:rsidRPr="00642F54" w:rsidRDefault="00F71C83">
      <w:pPr>
        <w:rPr>
          <w:rFonts w:eastAsia="Arial"/>
          <w:b/>
          <w:bCs/>
        </w:rPr>
      </w:pPr>
      <w:r w:rsidRPr="00642F54">
        <w:rPr>
          <w:rFonts w:eastAsia="Arial"/>
          <w:b/>
          <w:bCs/>
        </w:rPr>
        <w:tab/>
      </w:r>
      <w:r w:rsidRPr="00642F54">
        <w:rPr>
          <w:rFonts w:eastAsia="Arial"/>
          <w:b/>
          <w:bCs/>
        </w:rPr>
        <w:tab/>
      </w:r>
      <w:r w:rsidRPr="00642F54">
        <w:rPr>
          <w:rFonts w:eastAsia="Arial"/>
          <w:b/>
          <w:bCs/>
        </w:rPr>
        <w:tab/>
      </w:r>
      <w:r w:rsidRPr="00642F54">
        <w:rPr>
          <w:rFonts w:eastAsia="Arial"/>
          <w:b/>
          <w:bCs/>
        </w:rPr>
        <w:tab/>
        <w:t>Thomás Antonio Capeletto de Oliveira</w:t>
      </w:r>
    </w:p>
    <w:p w:rsidR="00F71C83" w:rsidRPr="00642F54" w:rsidRDefault="00F71C83">
      <w:r w:rsidRPr="00642F54">
        <w:rPr>
          <w:rFonts w:eastAsia="Arial"/>
          <w:b/>
          <w:bCs/>
        </w:rPr>
        <w:tab/>
      </w:r>
      <w:r w:rsidRPr="00642F54">
        <w:rPr>
          <w:rFonts w:eastAsia="Arial"/>
          <w:b/>
          <w:bCs/>
        </w:rPr>
        <w:tab/>
      </w:r>
      <w:r w:rsidRPr="00642F54">
        <w:rPr>
          <w:rFonts w:eastAsia="Arial"/>
          <w:b/>
          <w:bCs/>
        </w:rPr>
        <w:tab/>
      </w:r>
      <w:r w:rsidRPr="00642F54">
        <w:rPr>
          <w:rFonts w:eastAsia="Arial"/>
          <w:b/>
          <w:bCs/>
        </w:rPr>
        <w:tab/>
      </w:r>
      <w:r w:rsidRPr="00642F54">
        <w:rPr>
          <w:rFonts w:eastAsia="Arial"/>
          <w:b/>
          <w:bCs/>
        </w:rPr>
        <w:tab/>
      </w:r>
      <w:r w:rsidR="00642F54" w:rsidRPr="00642F54">
        <w:rPr>
          <w:rFonts w:eastAsia="Arial"/>
          <w:bCs/>
        </w:rPr>
        <w:t>Vereador</w:t>
      </w:r>
      <w:r w:rsidR="00642F54" w:rsidRPr="00642F54">
        <w:rPr>
          <w:rFonts w:eastAsia="Arial"/>
          <w:b/>
          <w:bCs/>
        </w:rPr>
        <w:t xml:space="preserve"> - </w:t>
      </w:r>
      <w:r w:rsidR="00642F54" w:rsidRPr="00642F54">
        <w:rPr>
          <w:rFonts w:eastAsia="Arial"/>
          <w:bCs/>
        </w:rPr>
        <w:t>PSDB</w:t>
      </w:r>
    </w:p>
    <w:sectPr w:rsidR="00F71C83" w:rsidRPr="00642F54" w:rsidSect="00642F54"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BA"/>
    <w:rsid w:val="00103B3A"/>
    <w:rsid w:val="002E46C8"/>
    <w:rsid w:val="00642F54"/>
    <w:rsid w:val="00B30A8D"/>
    <w:rsid w:val="00C31BEE"/>
    <w:rsid w:val="00EA02BA"/>
    <w:rsid w:val="00F71C83"/>
    <w:rsid w:val="00F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6131"/>
  <w15:chartTrackingRefBased/>
  <w15:docId w15:val="{670A966F-DE66-402C-8F47-4748C559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02B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A02B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A02BA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EA02BA"/>
    <w:pPr>
      <w:ind w:left="2835"/>
      <w:jc w:val="both"/>
    </w:pPr>
    <w:rPr>
      <w:rFonts w:ascii="Arial" w:hAnsi="Arial" w:cs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A02BA"/>
    <w:rPr>
      <w:rFonts w:ascii="Arial" w:eastAsia="Calibri" w:hAnsi="Arial" w:cs="Arial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A02B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2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2BA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thiago</cp:lastModifiedBy>
  <cp:revision>6</cp:revision>
  <cp:lastPrinted>2017-04-04T19:50:00Z</cp:lastPrinted>
  <dcterms:created xsi:type="dcterms:W3CDTF">2017-04-04T19:46:00Z</dcterms:created>
  <dcterms:modified xsi:type="dcterms:W3CDTF">2017-05-24T13:10:00Z</dcterms:modified>
</cp:coreProperties>
</file>