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53" w:rsidRDefault="00350853" w:rsidP="0035085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350853" w:rsidRDefault="00350853" w:rsidP="0035085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350853" w:rsidRDefault="00350853" w:rsidP="00350853">
      <w:pPr>
        <w:pStyle w:val="SemEspaamento"/>
        <w:ind w:firstLine="1701"/>
        <w:jc w:val="both"/>
        <w:rPr>
          <w:sz w:val="28"/>
          <w:szCs w:val="28"/>
        </w:rPr>
      </w:pPr>
    </w:p>
    <w:p w:rsidR="00350853" w:rsidRDefault="00350853" w:rsidP="00350853">
      <w:pPr>
        <w:pStyle w:val="SemEspaamento"/>
        <w:ind w:firstLine="1701"/>
        <w:jc w:val="both"/>
        <w:rPr>
          <w:sz w:val="28"/>
          <w:szCs w:val="28"/>
        </w:rPr>
      </w:pPr>
    </w:p>
    <w:p w:rsidR="00350853" w:rsidRDefault="00350853" w:rsidP="00350853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 xml:space="preserve">, Presidente da Câmara Municipal de Itatiba, Estado de São Paulo, FAZ SABER aos senhores vereadores que a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</w:t>
      </w:r>
      <w:r>
        <w:rPr>
          <w:sz w:val="24"/>
          <w:szCs w:val="24"/>
        </w:rPr>
        <w:t>se marcada para o próximo dia 12</w:t>
      </w:r>
      <w:r>
        <w:rPr>
          <w:sz w:val="24"/>
          <w:szCs w:val="24"/>
        </w:rPr>
        <w:t xml:space="preserve"> de abril,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350853" w:rsidRDefault="00350853" w:rsidP="00350853">
      <w:pPr>
        <w:pStyle w:val="SemEspaamento"/>
        <w:ind w:firstLine="1418"/>
        <w:jc w:val="both"/>
        <w:rPr>
          <w:sz w:val="24"/>
          <w:szCs w:val="24"/>
        </w:rPr>
      </w:pPr>
    </w:p>
    <w:p w:rsidR="00350853" w:rsidRDefault="00350853" w:rsidP="00350853">
      <w:pPr>
        <w:ind w:firstLine="1418"/>
        <w:jc w:val="both"/>
        <w:rPr>
          <w:rFonts w:eastAsia="Arial"/>
          <w:i/>
          <w:sz w:val="24"/>
          <w:szCs w:val="24"/>
        </w:rPr>
      </w:pPr>
      <w:r>
        <w:rPr>
          <w:rFonts w:eastAsia="Arial"/>
          <w:sz w:val="24"/>
          <w:szCs w:val="24"/>
        </w:rPr>
        <w:t xml:space="preserve">Item 1) </w:t>
      </w:r>
      <w:r>
        <w:rPr>
          <w:rFonts w:eastAsia="Arial"/>
          <w:b/>
          <w:sz w:val="24"/>
          <w:szCs w:val="24"/>
        </w:rPr>
        <w:t>2</w:t>
      </w:r>
      <w:r>
        <w:rPr>
          <w:rFonts w:eastAsia="Arial"/>
          <w:b/>
          <w:sz w:val="24"/>
          <w:szCs w:val="24"/>
        </w:rPr>
        <w:t xml:space="preserve">ª discussão ao Projeto de Lei nº 16/2017, do Executivo, </w:t>
      </w:r>
      <w:r>
        <w:rPr>
          <w:rFonts w:eastAsia="Arial"/>
          <w:sz w:val="24"/>
          <w:szCs w:val="24"/>
        </w:rPr>
        <w:t xml:space="preserve">que “altera dispositivos da Lei Municipal nº 5.024, de 1º de março de 2017, que </w:t>
      </w:r>
      <w:r>
        <w:rPr>
          <w:rFonts w:eastAsia="Arial"/>
          <w:i/>
          <w:sz w:val="24"/>
          <w:szCs w:val="24"/>
        </w:rPr>
        <w:t>Autoriza o Poder Executivo Municipal a repassar aos Agentes de Controle e Combate à Endemias, Incentivo Financeiro Anual e dá outras providências”;</w:t>
      </w:r>
    </w:p>
    <w:p w:rsidR="00350853" w:rsidRDefault="00350853" w:rsidP="00350853">
      <w:pPr>
        <w:ind w:firstLine="1418"/>
        <w:jc w:val="both"/>
        <w:rPr>
          <w:rFonts w:eastAsia="Arial"/>
          <w:sz w:val="24"/>
          <w:szCs w:val="24"/>
        </w:rPr>
      </w:pPr>
    </w:p>
    <w:p w:rsidR="00350853" w:rsidRDefault="00350853" w:rsidP="00350853">
      <w:pPr>
        <w:ind w:firstLine="141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Item 2) </w:t>
      </w:r>
      <w:r>
        <w:rPr>
          <w:rFonts w:eastAsia="Arial"/>
          <w:b/>
          <w:sz w:val="24"/>
          <w:szCs w:val="24"/>
        </w:rPr>
        <w:t>1</w:t>
      </w:r>
      <w:r>
        <w:rPr>
          <w:rFonts w:eastAsia="Arial"/>
          <w:b/>
          <w:sz w:val="24"/>
          <w:szCs w:val="24"/>
        </w:rPr>
        <w:t>ª discussão</w:t>
      </w:r>
      <w:r>
        <w:rPr>
          <w:rFonts w:eastAsia="Arial"/>
          <w:b/>
          <w:sz w:val="24"/>
          <w:szCs w:val="24"/>
        </w:rPr>
        <w:t>, por vistas,</w:t>
      </w:r>
      <w:r>
        <w:rPr>
          <w:rFonts w:eastAsia="Arial"/>
          <w:b/>
          <w:sz w:val="24"/>
          <w:szCs w:val="24"/>
        </w:rPr>
        <w:t xml:space="preserve"> ao Projeto de Lei nº 10/2017, do vereador Eduardo Vaz Pedroso, </w:t>
      </w:r>
      <w:r>
        <w:rPr>
          <w:rFonts w:eastAsia="Arial"/>
          <w:sz w:val="24"/>
          <w:szCs w:val="24"/>
        </w:rPr>
        <w:t>que “dispõe sobre a prestação de serviço de transporte individual, em táxis, de pessoas com deficiência ou mobilidade reduzida”.</w:t>
      </w:r>
    </w:p>
    <w:p w:rsidR="00350853" w:rsidRDefault="00350853" w:rsidP="00350853">
      <w:pPr>
        <w:pStyle w:val="PargrafodaLista"/>
        <w:rPr>
          <w:sz w:val="24"/>
          <w:szCs w:val="24"/>
        </w:rPr>
      </w:pPr>
    </w:p>
    <w:p w:rsidR="00350853" w:rsidRDefault="00350853" w:rsidP="00350853">
      <w:pPr>
        <w:ind w:left="1418"/>
        <w:jc w:val="both"/>
        <w:rPr>
          <w:sz w:val="24"/>
          <w:szCs w:val="24"/>
        </w:rPr>
      </w:pPr>
    </w:p>
    <w:p w:rsidR="00350853" w:rsidRDefault="00350853" w:rsidP="00350853">
      <w:pPr>
        <w:spacing w:after="200"/>
        <w:ind w:firstLine="1418"/>
        <w:jc w:val="center"/>
        <w:rPr>
          <w:b/>
          <w:sz w:val="24"/>
          <w:szCs w:val="24"/>
        </w:rPr>
      </w:pPr>
    </w:p>
    <w:p w:rsidR="00350853" w:rsidRDefault="00350853" w:rsidP="00350853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10</w:t>
      </w:r>
      <w:bookmarkStart w:id="0" w:name="_GoBack"/>
      <w:bookmarkEnd w:id="0"/>
      <w:r>
        <w:rPr>
          <w:sz w:val="24"/>
          <w:szCs w:val="24"/>
        </w:rPr>
        <w:t xml:space="preserve"> de abril de 2017</w:t>
      </w:r>
    </w:p>
    <w:p w:rsidR="00350853" w:rsidRDefault="00350853" w:rsidP="0035085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50853" w:rsidRDefault="00350853" w:rsidP="0035085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50853" w:rsidRDefault="00350853" w:rsidP="0035085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50853" w:rsidRDefault="00350853" w:rsidP="0035085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350853" w:rsidRDefault="00350853" w:rsidP="0035085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350853" w:rsidRDefault="00350853" w:rsidP="0035085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50853" w:rsidRDefault="00350853" w:rsidP="0035085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50853" w:rsidRDefault="00350853" w:rsidP="0035085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50853" w:rsidRDefault="00350853" w:rsidP="0035085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350853" w:rsidRDefault="00350853" w:rsidP="00350853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350853" w:rsidRDefault="00350853" w:rsidP="00350853"/>
    <w:p w:rsidR="00350853" w:rsidRDefault="00350853" w:rsidP="00350853"/>
    <w:p w:rsidR="00350853" w:rsidRDefault="00350853" w:rsidP="00350853"/>
    <w:p w:rsidR="00350853" w:rsidRDefault="00350853" w:rsidP="00350853"/>
    <w:p w:rsidR="00350853" w:rsidRDefault="00350853" w:rsidP="00350853"/>
    <w:p w:rsidR="00350853" w:rsidRDefault="00350853" w:rsidP="00350853"/>
    <w:p w:rsidR="00350853" w:rsidRDefault="00350853" w:rsidP="00350853"/>
    <w:p w:rsidR="00350853" w:rsidRDefault="00350853" w:rsidP="00350853"/>
    <w:p w:rsidR="00350853" w:rsidRDefault="00350853" w:rsidP="00350853"/>
    <w:p w:rsidR="00350853" w:rsidRDefault="00350853" w:rsidP="00350853"/>
    <w:p w:rsidR="00B07672" w:rsidRDefault="00B07672"/>
    <w:sectPr w:rsidR="00B07672" w:rsidSect="00350853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A"/>
    <w:rsid w:val="000F45EA"/>
    <w:rsid w:val="00350853"/>
    <w:rsid w:val="00B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6D1A"/>
  <w15:chartTrackingRefBased/>
  <w15:docId w15:val="{7A0F0ED4-F593-46F6-B6BC-4F1A607C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085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08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8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9CCF-C3B5-4643-90F7-B040BA6C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2017-04-10T15:02:00Z</cp:lastPrinted>
  <dcterms:created xsi:type="dcterms:W3CDTF">2017-04-10T15:01:00Z</dcterms:created>
  <dcterms:modified xsi:type="dcterms:W3CDTF">2017-04-10T15:02:00Z</dcterms:modified>
</cp:coreProperties>
</file>