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9631D6">
        <w:rPr>
          <w:rFonts w:ascii="Times New Roman" w:hAnsi="Times New Roman"/>
          <w:b/>
          <w:sz w:val="24"/>
          <w:szCs w:val="24"/>
        </w:rPr>
        <w:t xml:space="preserve"> 28/2017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850846" w:rsidRPr="00850846" w:rsidRDefault="006642DF" w:rsidP="00731D3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850846">
        <w:rPr>
          <w:sz w:val="24"/>
          <w:szCs w:val="24"/>
        </w:rPr>
        <w:t>e agradecimento a G</w:t>
      </w:r>
      <w:r w:rsidR="00850846" w:rsidRPr="00850846">
        <w:rPr>
          <w:sz w:val="24"/>
          <w:szCs w:val="24"/>
        </w:rPr>
        <w:t xml:space="preserve">uarda </w:t>
      </w:r>
      <w:r w:rsidR="00850846">
        <w:rPr>
          <w:sz w:val="24"/>
          <w:szCs w:val="24"/>
        </w:rPr>
        <w:t>M</w:t>
      </w:r>
      <w:r w:rsidR="00850846" w:rsidRPr="00850846">
        <w:rPr>
          <w:sz w:val="24"/>
          <w:szCs w:val="24"/>
        </w:rPr>
        <w:t>unicipal</w:t>
      </w:r>
      <w:r w:rsidR="00850846">
        <w:rPr>
          <w:sz w:val="24"/>
          <w:szCs w:val="24"/>
        </w:rPr>
        <w:t xml:space="preserve"> e ao Setor de I</w:t>
      </w:r>
      <w:r w:rsidR="00850846" w:rsidRPr="00850846">
        <w:rPr>
          <w:sz w:val="24"/>
          <w:szCs w:val="24"/>
        </w:rPr>
        <w:t xml:space="preserve">nteligência do município de </w:t>
      </w:r>
      <w:r w:rsidR="00850846">
        <w:rPr>
          <w:sz w:val="24"/>
          <w:szCs w:val="24"/>
        </w:rPr>
        <w:t>I</w:t>
      </w:r>
      <w:r w:rsidR="00850846" w:rsidRPr="00850846">
        <w:rPr>
          <w:sz w:val="24"/>
          <w:szCs w:val="24"/>
        </w:rPr>
        <w:t>tatiba, pelo excelente trabalho em conjunto na prisão d</w:t>
      </w:r>
      <w:r w:rsidR="008E4F41">
        <w:rPr>
          <w:sz w:val="24"/>
          <w:szCs w:val="24"/>
        </w:rPr>
        <w:t>e uma quadrilha de estelionatários de São Paulo, além de várias recuperações de veículos roubados</w:t>
      </w:r>
      <w:r w:rsidR="00850846" w:rsidRPr="00850846">
        <w:rPr>
          <w:sz w:val="24"/>
          <w:szCs w:val="24"/>
        </w:rPr>
        <w:t xml:space="preserve"> no município.</w:t>
      </w:r>
    </w:p>
    <w:p w:rsidR="00850846" w:rsidRPr="00850846" w:rsidRDefault="00850846" w:rsidP="00850846">
      <w:pPr>
        <w:jc w:val="both"/>
        <w:rPr>
          <w:sz w:val="24"/>
          <w:szCs w:val="24"/>
        </w:rPr>
      </w:pPr>
      <w:r w:rsidRPr="00850846">
        <w:rPr>
          <w:sz w:val="24"/>
          <w:szCs w:val="24"/>
        </w:rPr>
        <w:t xml:space="preserve"> </w:t>
      </w:r>
    </w:p>
    <w:p w:rsidR="006642DF" w:rsidRPr="006642DF" w:rsidRDefault="006642DF" w:rsidP="00731D37">
      <w:pPr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850846" w:rsidRDefault="00BE1379" w:rsidP="00850846">
      <w:pPr>
        <w:ind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147E89">
        <w:rPr>
          <w:sz w:val="24"/>
        </w:rPr>
        <w:t xml:space="preserve">que </w:t>
      </w:r>
      <w:r w:rsidR="00850846" w:rsidRPr="006F1EE5">
        <w:rPr>
          <w:sz w:val="24"/>
          <w:szCs w:val="24"/>
        </w:rPr>
        <w:t xml:space="preserve">a presente propositura </w:t>
      </w:r>
      <w:r w:rsidR="00850846">
        <w:rPr>
          <w:sz w:val="24"/>
          <w:szCs w:val="24"/>
        </w:rPr>
        <w:t xml:space="preserve">tem </w:t>
      </w:r>
      <w:r w:rsidR="00850846" w:rsidRPr="006F1EE5">
        <w:rPr>
          <w:sz w:val="24"/>
          <w:szCs w:val="24"/>
        </w:rPr>
        <w:t xml:space="preserve">o objetivo de registrar nos anais desta Casa de Leis o reconhecimento ao valoroso trabalho realizado pela </w:t>
      </w:r>
      <w:r w:rsidR="00850846">
        <w:rPr>
          <w:sz w:val="24"/>
          <w:szCs w:val="24"/>
        </w:rPr>
        <w:t>Guarda Municipal e ao Setor de Inteligência de Itatiba</w:t>
      </w:r>
      <w:r w:rsidR="00850846" w:rsidRPr="006F1EE5">
        <w:rPr>
          <w:sz w:val="24"/>
          <w:szCs w:val="24"/>
        </w:rPr>
        <w:t xml:space="preserve">, decorrente </w:t>
      </w:r>
      <w:r w:rsidR="00850846">
        <w:rPr>
          <w:sz w:val="24"/>
          <w:szCs w:val="24"/>
        </w:rPr>
        <w:t xml:space="preserve">da prisão de uma quadrilha especializada em golpes de “saidinha de banco”, além de várias recuperações de veículos roubados no município de Itatiba. </w:t>
      </w:r>
    </w:p>
    <w:p w:rsidR="00091275" w:rsidRDefault="00091275" w:rsidP="00850846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8E4F41" w:rsidRDefault="00147E89" w:rsidP="00DF2945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="008E4F41">
        <w:rPr>
          <w:sz w:val="24"/>
        </w:rPr>
        <w:t xml:space="preserve"> </w:t>
      </w:r>
      <w:r w:rsidR="008E4F41">
        <w:rPr>
          <w:sz w:val="24"/>
          <w:szCs w:val="24"/>
        </w:rPr>
        <w:t>que o monitoramento do Setor de Inteligência em muito vem contribuindo para fiscalização, prevenção e solução dos delitos ocorridos na cidade de Itatiba, e da Guarda Municipal, uma instituição que compõe a força de segurança do município e com seu poder de polícia e suas ações contra o crime, contribuem para a redução dos mesmos.</w:t>
      </w:r>
      <w:r w:rsidR="008E4F41" w:rsidRPr="006F1EE5">
        <w:rPr>
          <w:sz w:val="24"/>
          <w:szCs w:val="24"/>
        </w:rPr>
        <w:tab/>
      </w: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8E4F41" w:rsidRDefault="00147E89" w:rsidP="008E4F41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646D3B">
        <w:rPr>
          <w:rFonts w:ascii="Times New Roman" w:hAnsi="Times New Roman"/>
          <w:sz w:val="24"/>
        </w:rPr>
        <w:t xml:space="preserve">que </w:t>
      </w:r>
      <w:r w:rsidR="008E4F41" w:rsidRPr="008E4F41">
        <w:rPr>
          <w:rFonts w:ascii="Times New Roman" w:hAnsi="Times New Roman"/>
          <w:sz w:val="24"/>
          <w:szCs w:val="24"/>
        </w:rPr>
        <w:t>no último dia 2</w:t>
      </w:r>
      <w:r w:rsidR="008E4F41">
        <w:rPr>
          <w:rFonts w:ascii="Times New Roman" w:hAnsi="Times New Roman"/>
          <w:sz w:val="24"/>
          <w:szCs w:val="24"/>
        </w:rPr>
        <w:t>1</w:t>
      </w:r>
      <w:r w:rsidR="008E4F41" w:rsidRPr="008E4F41">
        <w:rPr>
          <w:rFonts w:ascii="Times New Roman" w:hAnsi="Times New Roman"/>
          <w:sz w:val="24"/>
          <w:szCs w:val="24"/>
        </w:rPr>
        <w:t xml:space="preserve">, o setor de Inteligência, constatou que um veículo suspeito de participar de vários </w:t>
      </w:r>
      <w:r w:rsidR="008E4F41">
        <w:rPr>
          <w:rFonts w:ascii="Times New Roman" w:hAnsi="Times New Roman"/>
          <w:sz w:val="24"/>
          <w:szCs w:val="24"/>
        </w:rPr>
        <w:t>outros crimes semelhantes</w:t>
      </w:r>
      <w:r w:rsidR="008E4F41" w:rsidRPr="008E4F41">
        <w:rPr>
          <w:rFonts w:ascii="Times New Roman" w:hAnsi="Times New Roman"/>
          <w:sz w:val="24"/>
          <w:szCs w:val="24"/>
        </w:rPr>
        <w:t xml:space="preserve"> no município, </w:t>
      </w:r>
      <w:r w:rsidR="008E4F41">
        <w:rPr>
          <w:rFonts w:ascii="Times New Roman" w:hAnsi="Times New Roman"/>
          <w:sz w:val="24"/>
          <w:szCs w:val="24"/>
        </w:rPr>
        <w:t xml:space="preserve">e por isso estava cadastrado no sistema de monitoramento Olho Vivo, </w:t>
      </w:r>
      <w:r w:rsidR="008E4F41" w:rsidRPr="008E4F41">
        <w:rPr>
          <w:rFonts w:ascii="Times New Roman" w:hAnsi="Times New Roman"/>
          <w:sz w:val="24"/>
          <w:szCs w:val="24"/>
        </w:rPr>
        <w:t>havia sido avistado e que dessa forma vários membros da corporação se direcionaram ao centro para iniciar as buscas, sendo que posteriormente</w:t>
      </w:r>
      <w:r w:rsidR="008E4F41">
        <w:rPr>
          <w:rFonts w:ascii="Times New Roman" w:hAnsi="Times New Roman"/>
          <w:sz w:val="24"/>
          <w:szCs w:val="24"/>
        </w:rPr>
        <w:t xml:space="preserve"> foram detidos no cruzamento entre as ruas Francisco Glicério e Rui Barbosa.</w:t>
      </w:r>
    </w:p>
    <w:p w:rsidR="008E4F41" w:rsidRDefault="008E4F41" w:rsidP="008E4F41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8E4F41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850846" w:rsidRDefault="006642DF" w:rsidP="00DF2945">
      <w:pPr>
        <w:ind w:firstLine="1276"/>
        <w:jc w:val="both"/>
        <w:rPr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850846">
        <w:rPr>
          <w:sz w:val="24"/>
          <w:szCs w:val="24"/>
        </w:rPr>
        <w:t xml:space="preserve"> e também de AGRADECIMENTO</w:t>
      </w:r>
      <w:r w:rsidR="00850846" w:rsidRPr="006F1EE5">
        <w:rPr>
          <w:sz w:val="24"/>
          <w:szCs w:val="24"/>
        </w:rPr>
        <w:t xml:space="preserve"> </w:t>
      </w:r>
      <w:r w:rsidR="00850846">
        <w:rPr>
          <w:sz w:val="24"/>
          <w:szCs w:val="24"/>
        </w:rPr>
        <w:t>a Guarda Municipal e ao Setor de Inteligência de Itatiba</w:t>
      </w:r>
      <w:r w:rsidR="00850846" w:rsidRPr="006F1EE5">
        <w:rPr>
          <w:sz w:val="24"/>
          <w:szCs w:val="24"/>
        </w:rPr>
        <w:t xml:space="preserve">, </w:t>
      </w:r>
      <w:r w:rsidR="00850846">
        <w:rPr>
          <w:sz w:val="24"/>
          <w:szCs w:val="24"/>
        </w:rPr>
        <w:t xml:space="preserve">pelo excelente trabalho em conjunto na prisão </w:t>
      </w:r>
      <w:r w:rsidR="008E4F41">
        <w:rPr>
          <w:sz w:val="24"/>
          <w:szCs w:val="24"/>
        </w:rPr>
        <w:t>da quadrilha de estelionatários e recuperação de vários veículos roubados</w:t>
      </w:r>
      <w:r w:rsidR="00850846">
        <w:rPr>
          <w:sz w:val="24"/>
          <w:szCs w:val="24"/>
        </w:rPr>
        <w:t xml:space="preserve"> no município.</w:t>
      </w:r>
    </w:p>
    <w:p w:rsidR="00731D37" w:rsidRDefault="00731D37" w:rsidP="00850846">
      <w:pPr>
        <w:jc w:val="both"/>
        <w:rPr>
          <w:sz w:val="24"/>
          <w:szCs w:val="24"/>
        </w:rPr>
      </w:pPr>
    </w:p>
    <w:p w:rsidR="00731D37" w:rsidRDefault="00731D37" w:rsidP="00850846">
      <w:pPr>
        <w:jc w:val="both"/>
        <w:rPr>
          <w:sz w:val="24"/>
          <w:szCs w:val="24"/>
        </w:rPr>
      </w:pPr>
    </w:p>
    <w:p w:rsidR="00061BFC" w:rsidRDefault="006642DF" w:rsidP="006C1ED5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2</w:t>
      </w:r>
      <w:r w:rsidR="008E4F41">
        <w:rPr>
          <w:sz w:val="24"/>
          <w:szCs w:val="24"/>
        </w:rPr>
        <w:t>5</w:t>
      </w:r>
      <w:r w:rsidRPr="006642DF">
        <w:rPr>
          <w:sz w:val="24"/>
          <w:szCs w:val="24"/>
        </w:rPr>
        <w:t xml:space="preserve"> de </w:t>
      </w:r>
      <w:r w:rsidR="00AC2283">
        <w:rPr>
          <w:sz w:val="24"/>
          <w:szCs w:val="24"/>
        </w:rPr>
        <w:t>abril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731D37" w:rsidRPr="00850846" w:rsidRDefault="007D1C99" w:rsidP="00731D3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31D37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1D37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731D37">
        <w:rPr>
          <w:sz w:val="24"/>
          <w:szCs w:val="24"/>
        </w:rPr>
        <w:t>e agradecimento a G</w:t>
      </w:r>
      <w:r w:rsidR="00731D37" w:rsidRPr="00850846">
        <w:rPr>
          <w:sz w:val="24"/>
          <w:szCs w:val="24"/>
        </w:rPr>
        <w:t xml:space="preserve">uarda </w:t>
      </w:r>
      <w:r w:rsidR="00731D37">
        <w:rPr>
          <w:sz w:val="24"/>
          <w:szCs w:val="24"/>
        </w:rPr>
        <w:t>M</w:t>
      </w:r>
      <w:r w:rsidR="00731D37" w:rsidRPr="00850846">
        <w:rPr>
          <w:sz w:val="24"/>
          <w:szCs w:val="24"/>
        </w:rPr>
        <w:t>unicipal</w:t>
      </w:r>
      <w:r w:rsidR="00731D37">
        <w:rPr>
          <w:sz w:val="24"/>
          <w:szCs w:val="24"/>
        </w:rPr>
        <w:t xml:space="preserve"> e ao Setor de I</w:t>
      </w:r>
      <w:r w:rsidR="00731D37" w:rsidRPr="00850846">
        <w:rPr>
          <w:sz w:val="24"/>
          <w:szCs w:val="24"/>
        </w:rPr>
        <w:t xml:space="preserve">nteligência do município de </w:t>
      </w:r>
      <w:r w:rsidR="00731D37">
        <w:rPr>
          <w:sz w:val="24"/>
          <w:szCs w:val="24"/>
        </w:rPr>
        <w:t>I</w:t>
      </w:r>
      <w:r w:rsidR="00731D37" w:rsidRPr="00850846">
        <w:rPr>
          <w:sz w:val="24"/>
          <w:szCs w:val="24"/>
        </w:rPr>
        <w:t>tatiba, pelo excelente trabalho em conjunto na prisão d</w:t>
      </w:r>
      <w:r w:rsidR="00731D37">
        <w:rPr>
          <w:sz w:val="24"/>
          <w:szCs w:val="24"/>
        </w:rPr>
        <w:t>e uma quadrilha de estelionatários de São Paulo, além de várias recuperações de veículos roubados</w:t>
      </w:r>
      <w:r w:rsidR="00731D37" w:rsidRPr="00850846">
        <w:rPr>
          <w:sz w:val="24"/>
          <w:szCs w:val="24"/>
        </w:rPr>
        <w:t xml:space="preserve"> no município.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92" w:rsidRDefault="00D44492">
      <w:r>
        <w:separator/>
      </w:r>
    </w:p>
  </w:endnote>
  <w:endnote w:type="continuationSeparator" w:id="0">
    <w:p w:rsidR="00D44492" w:rsidRDefault="00D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92" w:rsidRDefault="00D44492">
      <w:r>
        <w:separator/>
      </w:r>
    </w:p>
  </w:footnote>
  <w:footnote w:type="continuationSeparator" w:id="0">
    <w:p w:rsidR="00D44492" w:rsidRDefault="00D4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4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492"/>
  <w:p w:rsidR="00B76F62" w:rsidRDefault="00D444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4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B14D5"/>
    <w:rsid w:val="006063B6"/>
    <w:rsid w:val="00646D3B"/>
    <w:rsid w:val="006642DF"/>
    <w:rsid w:val="006C1ED5"/>
    <w:rsid w:val="00731D37"/>
    <w:rsid w:val="007A2B8A"/>
    <w:rsid w:val="007D1C99"/>
    <w:rsid w:val="00850846"/>
    <w:rsid w:val="008E4F41"/>
    <w:rsid w:val="009631D6"/>
    <w:rsid w:val="00A645D6"/>
    <w:rsid w:val="00AC2283"/>
    <w:rsid w:val="00B65026"/>
    <w:rsid w:val="00B76F62"/>
    <w:rsid w:val="00BE1379"/>
    <w:rsid w:val="00D44492"/>
    <w:rsid w:val="00D97431"/>
    <w:rsid w:val="00DF2945"/>
    <w:rsid w:val="00E54AE2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5</cp:revision>
  <dcterms:created xsi:type="dcterms:W3CDTF">2017-04-25T11:30:00Z</dcterms:created>
  <dcterms:modified xsi:type="dcterms:W3CDTF">2017-04-26T12:07:00Z</dcterms:modified>
</cp:coreProperties>
</file>