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33C89" w:rsidP="00A6662A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F81EFB">
        <w:rPr>
          <w:rFonts w:asciiTheme="majorHAnsi" w:hAnsiTheme="majorHAnsi"/>
          <w:b/>
          <w:sz w:val="26"/>
          <w:szCs w:val="26"/>
        </w:rPr>
        <w:t xml:space="preserve">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332919">
        <w:rPr>
          <w:rFonts w:asciiTheme="majorHAnsi" w:hAnsiTheme="majorHAnsi"/>
          <w:b/>
          <w:sz w:val="26"/>
          <w:szCs w:val="26"/>
        </w:rPr>
        <w:t xml:space="preserve"> 1034/2017</w:t>
      </w:r>
      <w:bookmarkStart w:id="0" w:name="_GoBack"/>
      <w:bookmarkEnd w:id="0"/>
    </w:p>
    <w:p w:rsidR="00352A2B" w:rsidRPr="00352A2B" w:rsidRDefault="00352A2B" w:rsidP="00A6662A">
      <w:pPr>
        <w:ind w:left="567" w:right="-852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A6662A">
      <w:pPr>
        <w:ind w:left="567" w:right="-852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A6662A">
      <w:pPr>
        <w:ind w:left="567" w:right="-85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F240B3" w:rsidRPr="00641E5D" w:rsidRDefault="00F240B3" w:rsidP="00A6662A">
      <w:pPr>
        <w:ind w:right="-852"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</w:t>
      </w:r>
      <w:r w:rsidR="00155147">
        <w:rPr>
          <w:rFonts w:asciiTheme="majorHAnsi" w:hAnsiTheme="majorHAnsi"/>
          <w:b/>
          <w:i/>
          <w:color w:val="244061"/>
          <w:sz w:val="26"/>
          <w:szCs w:val="26"/>
        </w:rPr>
        <w:t xml:space="preserve"> SAN FRANCISCO</w:t>
      </w:r>
      <w:proofErr w:type="gramStart"/>
      <w:r w:rsidRPr="00641E5D">
        <w:rPr>
          <w:rFonts w:asciiTheme="majorHAnsi" w:hAnsiTheme="majorHAnsi"/>
          <w:b/>
          <w:i/>
          <w:color w:val="244061"/>
          <w:sz w:val="26"/>
          <w:szCs w:val="26"/>
        </w:rPr>
        <w:t>.</w:t>
      </w:r>
      <w:r w:rsidR="00E94BD0" w:rsidRPr="00E94BD0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E94BD0" w:rsidRPr="00352A2B">
        <w:rPr>
          <w:rFonts w:asciiTheme="majorHAnsi" w:hAnsiTheme="majorHAnsi"/>
          <w:b/>
          <w:sz w:val="26"/>
          <w:szCs w:val="26"/>
          <w:u w:val="single"/>
        </w:rPr>
        <w:t>:</w:t>
      </w:r>
      <w:proofErr w:type="gramEnd"/>
      <w:r w:rsidR="00E94BD0" w:rsidRPr="00352A2B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E94BD0" w:rsidRPr="00641E5D">
        <w:rPr>
          <w:rFonts w:asciiTheme="majorHAnsi" w:hAnsiTheme="majorHAnsi"/>
          <w:b/>
          <w:i/>
          <w:color w:val="244061"/>
          <w:sz w:val="26"/>
          <w:szCs w:val="26"/>
        </w:rPr>
        <w:t>SOLICI</w:t>
      </w:r>
      <w:r w:rsidR="00E94BD0">
        <w:rPr>
          <w:rFonts w:asciiTheme="majorHAnsi" w:hAnsiTheme="majorHAnsi"/>
          <w:b/>
          <w:i/>
          <w:color w:val="244061"/>
          <w:sz w:val="26"/>
          <w:szCs w:val="26"/>
        </w:rPr>
        <w:t>TA PINTURA DE FAIXA DE PEDESTRE NA RUA SEBASTIÃO DE MOURA ESQUINA COM O BAR DO PERUCA NO BAIRRO</w:t>
      </w:r>
    </w:p>
    <w:p w:rsidR="00F240B3" w:rsidRPr="00641E5D" w:rsidRDefault="00F240B3" w:rsidP="00A6662A">
      <w:pPr>
        <w:ind w:right="-852"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F240B3" w:rsidRDefault="00F240B3" w:rsidP="00A6662A">
      <w:pPr>
        <w:ind w:right="-852"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F240B3" w:rsidRPr="00352A2B" w:rsidRDefault="00F240B3" w:rsidP="00A6662A">
      <w:pPr>
        <w:ind w:right="-852"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F240B3" w:rsidRPr="00352A2B" w:rsidRDefault="00F240B3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</w:p>
    <w:p w:rsidR="00F240B3" w:rsidRPr="00352A2B" w:rsidRDefault="00F240B3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</w:p>
    <w:p w:rsidR="00155147" w:rsidRDefault="00F240B3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INDICO.</w:t>
      </w:r>
      <w:r w:rsidR="00155147">
        <w:rPr>
          <w:rFonts w:asciiTheme="majorHAnsi" w:hAnsiTheme="majorHAnsi"/>
          <w:sz w:val="26"/>
          <w:szCs w:val="26"/>
        </w:rPr>
        <w:t xml:space="preserve"> Ao Senhor Prefeito</w:t>
      </w:r>
      <w:r>
        <w:rPr>
          <w:rFonts w:asciiTheme="majorHAnsi" w:hAnsiTheme="majorHAnsi"/>
          <w:sz w:val="26"/>
          <w:szCs w:val="26"/>
        </w:rPr>
        <w:t xml:space="preserve">, nos termos do Regimento Interno desta Casa de Leis que se digne </w:t>
      </w:r>
      <w:r w:rsidR="00155147">
        <w:rPr>
          <w:rFonts w:asciiTheme="majorHAnsi" w:hAnsiTheme="majorHAnsi"/>
          <w:sz w:val="26"/>
          <w:szCs w:val="26"/>
        </w:rPr>
        <w:t xml:space="preserve">V. </w:t>
      </w:r>
      <w:proofErr w:type="spellStart"/>
      <w:r>
        <w:rPr>
          <w:rFonts w:asciiTheme="majorHAnsi" w:hAnsiTheme="majorHAnsi"/>
          <w:sz w:val="26"/>
          <w:szCs w:val="26"/>
        </w:rPr>
        <w:t>Ex</w:t>
      </w:r>
      <w:proofErr w:type="spellEnd"/>
      <w:r>
        <w:rPr>
          <w:rFonts w:asciiTheme="majorHAnsi" w:hAnsiTheme="majorHAnsi"/>
          <w:sz w:val="26"/>
          <w:szCs w:val="26"/>
        </w:rPr>
        <w:t>ª providenciar estudo pa</w:t>
      </w:r>
      <w:r w:rsidR="00155147">
        <w:rPr>
          <w:rFonts w:asciiTheme="majorHAnsi" w:hAnsiTheme="majorHAnsi"/>
          <w:sz w:val="26"/>
          <w:szCs w:val="26"/>
        </w:rPr>
        <w:t>ra pintura de Faixa de pedestre na rua Sebastião de Moura esquina com o Bar do Peruca.</w:t>
      </w:r>
    </w:p>
    <w:p w:rsidR="00155147" w:rsidRDefault="00155147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</w:p>
    <w:p w:rsidR="00155147" w:rsidRDefault="00155147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Trata-se de local com trânsito intenso e grande dificuldade de travessia.</w:t>
      </w:r>
    </w:p>
    <w:p w:rsidR="00155147" w:rsidRDefault="00155147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</w:p>
    <w:p w:rsidR="00F240B3" w:rsidRPr="00352A2B" w:rsidRDefault="00F240B3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</w:p>
    <w:p w:rsidR="00F240B3" w:rsidRPr="00352A2B" w:rsidRDefault="00F240B3" w:rsidP="00A6662A">
      <w:pPr>
        <w:ind w:right="-852"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REQUEIRO</w:t>
      </w:r>
      <w:r w:rsidRPr="00352A2B">
        <w:rPr>
          <w:rFonts w:asciiTheme="majorHAnsi" w:hAnsiTheme="majorHAnsi"/>
          <w:sz w:val="26"/>
          <w:szCs w:val="26"/>
        </w:rPr>
        <w:t xml:space="preserve">, nos termos regimentais, após ouvido o Nobre e Douto Plenário, que seja oficiado ao Sr. Prefeito Municipal através </w:t>
      </w:r>
      <w:r>
        <w:rPr>
          <w:rFonts w:asciiTheme="majorHAnsi" w:hAnsiTheme="majorHAnsi"/>
          <w:sz w:val="26"/>
          <w:szCs w:val="26"/>
        </w:rPr>
        <w:t>de seu Departamento Competente.</w:t>
      </w:r>
    </w:p>
    <w:p w:rsidR="00F240B3" w:rsidRPr="00352A2B" w:rsidRDefault="00F240B3" w:rsidP="00A6662A">
      <w:pPr>
        <w:ind w:right="-852"/>
        <w:jc w:val="both"/>
        <w:rPr>
          <w:rFonts w:asciiTheme="majorHAnsi" w:hAnsiTheme="majorHAnsi"/>
          <w:b/>
          <w:sz w:val="26"/>
          <w:szCs w:val="26"/>
        </w:rPr>
      </w:pPr>
    </w:p>
    <w:p w:rsidR="00F240B3" w:rsidRPr="00352A2B" w:rsidRDefault="00F240B3" w:rsidP="00A6662A">
      <w:pPr>
        <w:ind w:right="-852"/>
        <w:jc w:val="both"/>
        <w:rPr>
          <w:rFonts w:asciiTheme="majorHAnsi" w:hAnsiTheme="majorHAnsi"/>
          <w:sz w:val="26"/>
          <w:szCs w:val="26"/>
        </w:rPr>
      </w:pPr>
    </w:p>
    <w:p w:rsidR="00F240B3" w:rsidRPr="00352A2B" w:rsidRDefault="00F240B3" w:rsidP="00A6662A">
      <w:pPr>
        <w:ind w:left="567" w:right="-85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       </w:t>
      </w:r>
    </w:p>
    <w:p w:rsidR="00F240B3" w:rsidRPr="00155147" w:rsidRDefault="00F240B3" w:rsidP="00A6662A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 xml:space="preserve">SALA DAS </w:t>
      </w:r>
      <w:r w:rsidRPr="00155147">
        <w:rPr>
          <w:rFonts w:asciiTheme="majorHAnsi" w:hAnsiTheme="majorHAnsi"/>
          <w:b/>
          <w:sz w:val="26"/>
          <w:szCs w:val="26"/>
        </w:rPr>
        <w:t xml:space="preserve">SESSÕES, </w:t>
      </w:r>
      <w:r w:rsidR="00155147" w:rsidRPr="00155147">
        <w:rPr>
          <w:rFonts w:asciiTheme="majorHAnsi" w:hAnsiTheme="majorHAnsi"/>
          <w:b/>
          <w:sz w:val="26"/>
          <w:szCs w:val="26"/>
        </w:rPr>
        <w:t xml:space="preserve">11 </w:t>
      </w:r>
      <w:r w:rsidRPr="00155147">
        <w:rPr>
          <w:rFonts w:asciiTheme="majorHAnsi" w:hAnsiTheme="majorHAnsi"/>
          <w:b/>
          <w:sz w:val="26"/>
          <w:szCs w:val="26"/>
        </w:rPr>
        <w:t xml:space="preserve">de </w:t>
      </w:r>
      <w:r w:rsidR="00155147" w:rsidRPr="00155147">
        <w:rPr>
          <w:rFonts w:asciiTheme="majorHAnsi" w:hAnsiTheme="majorHAnsi"/>
          <w:b/>
          <w:sz w:val="26"/>
          <w:szCs w:val="26"/>
        </w:rPr>
        <w:t xml:space="preserve">maio </w:t>
      </w:r>
      <w:r w:rsidRPr="00155147">
        <w:rPr>
          <w:rFonts w:asciiTheme="majorHAnsi" w:hAnsiTheme="majorHAnsi"/>
          <w:b/>
          <w:sz w:val="26"/>
          <w:szCs w:val="26"/>
        </w:rPr>
        <w:t>de 201</w:t>
      </w:r>
      <w:r w:rsidR="00155147" w:rsidRPr="00155147">
        <w:rPr>
          <w:rFonts w:asciiTheme="majorHAnsi" w:hAnsiTheme="majorHAnsi"/>
          <w:b/>
          <w:sz w:val="26"/>
          <w:szCs w:val="26"/>
        </w:rPr>
        <w:t>7</w:t>
      </w:r>
    </w:p>
    <w:p w:rsidR="00F240B3" w:rsidRPr="00352A2B" w:rsidRDefault="00F240B3" w:rsidP="00A6662A">
      <w:pPr>
        <w:ind w:right="-852"/>
        <w:jc w:val="center"/>
        <w:rPr>
          <w:rFonts w:asciiTheme="majorHAnsi" w:hAnsiTheme="majorHAnsi"/>
          <w:sz w:val="26"/>
          <w:szCs w:val="26"/>
        </w:rPr>
      </w:pPr>
    </w:p>
    <w:p w:rsidR="00F240B3" w:rsidRDefault="00F240B3" w:rsidP="00A6662A">
      <w:pPr>
        <w:ind w:right="-852"/>
        <w:jc w:val="center"/>
        <w:rPr>
          <w:rFonts w:asciiTheme="majorHAnsi" w:hAnsiTheme="majorHAnsi"/>
          <w:sz w:val="26"/>
          <w:szCs w:val="26"/>
        </w:rPr>
      </w:pPr>
    </w:p>
    <w:p w:rsidR="00F240B3" w:rsidRPr="00352A2B" w:rsidRDefault="00F240B3" w:rsidP="00A6662A">
      <w:pPr>
        <w:ind w:right="-852"/>
        <w:jc w:val="center"/>
        <w:rPr>
          <w:rFonts w:asciiTheme="majorHAnsi" w:hAnsiTheme="majorHAnsi"/>
          <w:sz w:val="26"/>
          <w:szCs w:val="26"/>
        </w:rPr>
      </w:pPr>
    </w:p>
    <w:p w:rsidR="00F240B3" w:rsidRPr="00352A2B" w:rsidRDefault="00F240B3" w:rsidP="00A6662A">
      <w:pPr>
        <w:ind w:right="-852"/>
        <w:jc w:val="center"/>
        <w:rPr>
          <w:rFonts w:asciiTheme="majorHAnsi" w:hAnsiTheme="majorHAnsi"/>
          <w:sz w:val="26"/>
          <w:szCs w:val="26"/>
        </w:rPr>
      </w:pPr>
    </w:p>
    <w:p w:rsidR="00F240B3" w:rsidRDefault="00155147" w:rsidP="00A6662A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BAP</w:t>
      </w:r>
      <w:r w:rsidR="00F240B3" w:rsidRPr="00352A2B">
        <w:rPr>
          <w:rFonts w:asciiTheme="majorHAnsi" w:hAnsiTheme="majorHAnsi"/>
          <w:b/>
          <w:sz w:val="26"/>
          <w:szCs w:val="26"/>
        </w:rPr>
        <w:t>TISTA ALVES</w:t>
      </w:r>
    </w:p>
    <w:p w:rsidR="00155147" w:rsidRPr="00352A2B" w:rsidRDefault="00155147" w:rsidP="00A6662A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F240B3" w:rsidRPr="00155147" w:rsidRDefault="00F240B3" w:rsidP="00A6662A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  <w:r w:rsidRPr="00155147">
        <w:rPr>
          <w:rFonts w:asciiTheme="majorHAnsi" w:hAnsiTheme="majorHAnsi"/>
          <w:b/>
          <w:sz w:val="26"/>
          <w:szCs w:val="26"/>
        </w:rPr>
        <w:t>Vereador – PSDB</w:t>
      </w:r>
    </w:p>
    <w:p w:rsidR="00352A2B" w:rsidRPr="00352A2B" w:rsidRDefault="00352A2B" w:rsidP="00A6662A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</w:p>
    <w:sectPr w:rsidR="00352A2B" w:rsidRPr="00352A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1A" w:rsidRDefault="00E0631A">
      <w:r>
        <w:separator/>
      </w:r>
    </w:p>
  </w:endnote>
  <w:endnote w:type="continuationSeparator" w:id="0">
    <w:p w:rsidR="00E0631A" w:rsidRDefault="00E0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1A" w:rsidRDefault="00E0631A">
      <w:r>
        <w:separator/>
      </w:r>
    </w:p>
  </w:footnote>
  <w:footnote w:type="continuationSeparator" w:id="0">
    <w:p w:rsidR="00E0631A" w:rsidRDefault="00E0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63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631A"/>
  <w:p w:rsidR="00CE7495" w:rsidRDefault="00E063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6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55147"/>
    <w:rsid w:val="001E6B34"/>
    <w:rsid w:val="00291A17"/>
    <w:rsid w:val="002F7133"/>
    <w:rsid w:val="00321846"/>
    <w:rsid w:val="00332919"/>
    <w:rsid w:val="00333C89"/>
    <w:rsid w:val="00352A2B"/>
    <w:rsid w:val="0037299B"/>
    <w:rsid w:val="00376BB7"/>
    <w:rsid w:val="003D7577"/>
    <w:rsid w:val="004A279A"/>
    <w:rsid w:val="004C12E1"/>
    <w:rsid w:val="004F6375"/>
    <w:rsid w:val="00610E6B"/>
    <w:rsid w:val="00641E5D"/>
    <w:rsid w:val="006C2A2F"/>
    <w:rsid w:val="00740D51"/>
    <w:rsid w:val="007623A2"/>
    <w:rsid w:val="00767C3E"/>
    <w:rsid w:val="00814FFD"/>
    <w:rsid w:val="00897E4C"/>
    <w:rsid w:val="008B4CD0"/>
    <w:rsid w:val="008D011A"/>
    <w:rsid w:val="009D3A2A"/>
    <w:rsid w:val="00A0409D"/>
    <w:rsid w:val="00A6662A"/>
    <w:rsid w:val="00A83644"/>
    <w:rsid w:val="00B3705B"/>
    <w:rsid w:val="00B62960"/>
    <w:rsid w:val="00B83B87"/>
    <w:rsid w:val="00C0727D"/>
    <w:rsid w:val="00C43431"/>
    <w:rsid w:val="00C97724"/>
    <w:rsid w:val="00CE7495"/>
    <w:rsid w:val="00D232F9"/>
    <w:rsid w:val="00D33E5F"/>
    <w:rsid w:val="00D53FCC"/>
    <w:rsid w:val="00DA3399"/>
    <w:rsid w:val="00DA72DB"/>
    <w:rsid w:val="00E0631A"/>
    <w:rsid w:val="00E65D53"/>
    <w:rsid w:val="00E80ECF"/>
    <w:rsid w:val="00E94BD0"/>
    <w:rsid w:val="00EA3A69"/>
    <w:rsid w:val="00ED128F"/>
    <w:rsid w:val="00EE14D9"/>
    <w:rsid w:val="00EF50F8"/>
    <w:rsid w:val="00F177E1"/>
    <w:rsid w:val="00F205A6"/>
    <w:rsid w:val="00F240B3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EE1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19</cp:revision>
  <cp:lastPrinted>2017-05-15T11:49:00Z</cp:lastPrinted>
  <dcterms:created xsi:type="dcterms:W3CDTF">2016-10-24T11:12:00Z</dcterms:created>
  <dcterms:modified xsi:type="dcterms:W3CDTF">2017-05-16T18:27:00Z</dcterms:modified>
</cp:coreProperties>
</file>