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70" w:rsidRPr="004E51C5" w:rsidRDefault="001A2164" w:rsidP="00150170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1095/2017</w:t>
      </w:r>
      <w:bookmarkStart w:id="0" w:name="_GoBack"/>
      <w:bookmarkEnd w:id="0"/>
    </w:p>
    <w:p w:rsidR="00150170" w:rsidRPr="004E51C5" w:rsidRDefault="00150170" w:rsidP="0015017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150170" w:rsidRDefault="00150170" w:rsidP="0015017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:rsidR="00150170" w:rsidRPr="004E51C5" w:rsidRDefault="00150170" w:rsidP="0015017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150170" w:rsidRPr="00274D9C" w:rsidRDefault="00150170" w:rsidP="00150170">
      <w:pPr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 xml:space="preserve">Assunto: Solicita ao Senhor Prefeito Municipal que determine ao departamento de trânsito estudos para viabilizar </w:t>
      </w:r>
      <w:r>
        <w:rPr>
          <w:b/>
          <w:sz w:val="24"/>
          <w:szCs w:val="24"/>
        </w:rPr>
        <w:t>instalação de botoeira que indique necessidade de paralização de transito no semáforo da Av. Marechal Deodoro altura do número 712.</w:t>
      </w:r>
    </w:p>
    <w:p w:rsidR="00150170" w:rsidRDefault="00150170" w:rsidP="00150170">
      <w:pPr>
        <w:jc w:val="both"/>
        <w:rPr>
          <w:sz w:val="24"/>
          <w:szCs w:val="22"/>
        </w:rPr>
      </w:pPr>
    </w:p>
    <w:p w:rsidR="00150170" w:rsidRPr="0014476F" w:rsidRDefault="00150170" w:rsidP="00150170">
      <w:pPr>
        <w:jc w:val="both"/>
        <w:rPr>
          <w:sz w:val="24"/>
          <w:szCs w:val="22"/>
        </w:rPr>
      </w:pPr>
    </w:p>
    <w:p w:rsidR="00150170" w:rsidRDefault="00150170" w:rsidP="00150170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:rsidR="00150170" w:rsidRDefault="00150170" w:rsidP="00150170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:rsidR="00150170" w:rsidRDefault="00150170" w:rsidP="00150170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 w:rsidRPr="00150170">
        <w:rPr>
          <w:sz w:val="24"/>
        </w:rPr>
        <w:t xml:space="preserve"> que </w:t>
      </w:r>
      <w:r>
        <w:rPr>
          <w:sz w:val="24"/>
        </w:rPr>
        <w:t>não a cruzamento de vias no local.</w:t>
      </w:r>
    </w:p>
    <w:p w:rsidR="00150170" w:rsidRPr="0014476F" w:rsidRDefault="00150170" w:rsidP="00150170">
      <w:pPr>
        <w:jc w:val="both"/>
        <w:rPr>
          <w:b/>
          <w:sz w:val="24"/>
          <w:szCs w:val="22"/>
        </w:rPr>
      </w:pPr>
    </w:p>
    <w:p w:rsidR="00150170" w:rsidRDefault="00150170" w:rsidP="00150170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o fechamento do semáforo só e necessário se houver passagem de pedestres</w:t>
      </w:r>
      <w:r w:rsidR="00734C58">
        <w:rPr>
          <w:sz w:val="24"/>
        </w:rPr>
        <w:t>.</w:t>
      </w:r>
    </w:p>
    <w:p w:rsidR="00734C58" w:rsidRDefault="00734C58" w:rsidP="00734C58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o transito fluiria melhor com a paralisação acontecendo só quando houver necessidade.</w:t>
      </w:r>
    </w:p>
    <w:p w:rsidR="00150170" w:rsidRPr="0014476F" w:rsidRDefault="00150170" w:rsidP="00150170">
      <w:pPr>
        <w:jc w:val="both"/>
        <w:rPr>
          <w:sz w:val="24"/>
          <w:szCs w:val="22"/>
        </w:rPr>
      </w:pPr>
    </w:p>
    <w:p w:rsidR="00150170" w:rsidRPr="00734C58" w:rsidRDefault="00150170" w:rsidP="00150170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274D9C">
        <w:rPr>
          <w:sz w:val="24"/>
          <w:szCs w:val="24"/>
        </w:rPr>
        <w:t xml:space="preserve">nos termos do Regimento Interno desta Casa de Leis, ao Sr. Prefeito Municipal, se digne Sua Excelência determinar ao setor competente estudos para viabilizar </w:t>
      </w:r>
      <w:r w:rsidR="00734C58" w:rsidRPr="00734C58">
        <w:rPr>
          <w:sz w:val="24"/>
          <w:szCs w:val="24"/>
        </w:rPr>
        <w:t>instalação de botoeira no local especificado.</w:t>
      </w:r>
    </w:p>
    <w:p w:rsidR="00150170" w:rsidRPr="00274D9C" w:rsidRDefault="00150170" w:rsidP="00150170">
      <w:pPr>
        <w:jc w:val="both"/>
        <w:rPr>
          <w:sz w:val="24"/>
          <w:szCs w:val="24"/>
        </w:rPr>
      </w:pPr>
    </w:p>
    <w:p w:rsidR="00734C58" w:rsidRDefault="00734C58" w:rsidP="00150170">
      <w:pPr>
        <w:ind w:firstLine="1418"/>
        <w:jc w:val="both"/>
        <w:rPr>
          <w:sz w:val="24"/>
          <w:szCs w:val="24"/>
        </w:rPr>
      </w:pPr>
    </w:p>
    <w:p w:rsidR="00150170" w:rsidRDefault="00150170" w:rsidP="00150170">
      <w:pPr>
        <w:ind w:firstLine="1418"/>
        <w:jc w:val="both"/>
        <w:rPr>
          <w:sz w:val="24"/>
          <w:szCs w:val="24"/>
        </w:rPr>
      </w:pPr>
    </w:p>
    <w:p w:rsidR="00150170" w:rsidRDefault="00150170" w:rsidP="00150170">
      <w:pPr>
        <w:ind w:firstLine="1418"/>
        <w:jc w:val="both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734C58">
        <w:rPr>
          <w:sz w:val="24"/>
          <w:szCs w:val="24"/>
        </w:rPr>
        <w:t xml:space="preserve"> 17 maio </w:t>
      </w:r>
      <w:r>
        <w:rPr>
          <w:sz w:val="24"/>
          <w:szCs w:val="24"/>
        </w:rPr>
        <w:t>de 2017</w:t>
      </w:r>
    </w:p>
    <w:p w:rsidR="00150170" w:rsidRDefault="00150170" w:rsidP="00150170">
      <w:pPr>
        <w:jc w:val="center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</w:p>
    <w:p w:rsidR="00734C58" w:rsidRDefault="00734C58" w:rsidP="00150170">
      <w:pPr>
        <w:jc w:val="center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</w:p>
    <w:p w:rsidR="00150170" w:rsidRDefault="00150170" w:rsidP="00150170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150170" w:rsidRDefault="00150170" w:rsidP="00150170">
      <w:pPr>
        <w:jc w:val="center"/>
      </w:pPr>
      <w:r>
        <w:rPr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EA" w:rsidRDefault="005A1BEA">
      <w:r>
        <w:separator/>
      </w:r>
    </w:p>
  </w:endnote>
  <w:endnote w:type="continuationSeparator" w:id="0">
    <w:p w:rsidR="005A1BEA" w:rsidRDefault="005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EA" w:rsidRDefault="005A1BEA">
      <w:r>
        <w:separator/>
      </w:r>
    </w:p>
  </w:footnote>
  <w:footnote w:type="continuationSeparator" w:id="0">
    <w:p w:rsidR="005A1BEA" w:rsidRDefault="005A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B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BEA"/>
  <w:p w:rsidR="00F6329D" w:rsidRDefault="005A1B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A2164"/>
    <w:rsid w:val="004A0215"/>
    <w:rsid w:val="005A1BEA"/>
    <w:rsid w:val="00734C58"/>
    <w:rsid w:val="00A67055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537-AED1-4E20-9535-4A214E0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7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2017-05-16T18:59:00Z</dcterms:created>
  <dcterms:modified xsi:type="dcterms:W3CDTF">2017-05-24T12:09:00Z</dcterms:modified>
</cp:coreProperties>
</file>