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D09CC">
        <w:rPr>
          <w:b/>
          <w:sz w:val="24"/>
          <w:szCs w:val="24"/>
        </w:rPr>
        <w:t xml:space="preserve"> 1334/2017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B35108">
        <w:rPr>
          <w:sz w:val="24"/>
          <w:szCs w:val="24"/>
        </w:rPr>
        <w:t>Avenida Nair Godoi Gomes Aranha de Lima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B35108">
        <w:rPr>
          <w:sz w:val="24"/>
          <w:szCs w:val="24"/>
        </w:rPr>
        <w:t>Avenida Nair Godoi Gomes Aranha de Lima, Bairro Terra Nova</w:t>
      </w:r>
      <w:r w:rsidR="00C93EB7">
        <w:rPr>
          <w:sz w:val="24"/>
          <w:szCs w:val="24"/>
        </w:rPr>
        <w:t>, 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E5036C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</w:p>
    <w:p w:rsidR="003D763D" w:rsidRDefault="006E69CC" w:rsidP="00E5036C">
      <w:pPr>
        <w:jc w:val="both"/>
        <w:rPr>
          <w:sz w:val="24"/>
          <w:szCs w:val="24"/>
        </w:rPr>
      </w:pPr>
      <w:r>
        <w:rPr>
          <w:sz w:val="24"/>
          <w:szCs w:val="24"/>
        </w:rPr>
        <w:t>bastante insegur</w:t>
      </w:r>
      <w:r w:rsidR="000C7A18">
        <w:rPr>
          <w:sz w:val="24"/>
          <w:szCs w:val="24"/>
        </w:rPr>
        <w:t>ança</w:t>
      </w:r>
      <w:r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17207E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48" w:rsidRDefault="003D3248">
      <w:r>
        <w:separator/>
      </w:r>
    </w:p>
  </w:endnote>
  <w:endnote w:type="continuationSeparator" w:id="0">
    <w:p w:rsidR="003D3248" w:rsidRDefault="003D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48" w:rsidRDefault="003D3248">
      <w:r>
        <w:separator/>
      </w:r>
    </w:p>
  </w:footnote>
  <w:footnote w:type="continuationSeparator" w:id="0">
    <w:p w:rsidR="003D3248" w:rsidRDefault="003D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32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3248"/>
  <w:p w:rsidR="00005AB1" w:rsidRDefault="003D32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32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5AB1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3248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CD09CC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647F-CACB-44E7-BAB7-88B0C02E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2017-06-05T19:27:00Z</cp:lastPrinted>
  <dcterms:created xsi:type="dcterms:W3CDTF">2017-06-06T20:31:00Z</dcterms:created>
  <dcterms:modified xsi:type="dcterms:W3CDTF">2017-06-14T11:45:00Z</dcterms:modified>
</cp:coreProperties>
</file>