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E6" w:rsidRPr="002A54E6" w:rsidRDefault="002A54E6" w:rsidP="002A5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:rsidR="007D0488" w:rsidRDefault="007D0488" w:rsidP="007D04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lang w:eastAsia="pt-BR"/>
        </w:rPr>
      </w:pPr>
    </w:p>
    <w:p w:rsidR="007D0488" w:rsidRDefault="007D0488" w:rsidP="007D04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lang w:eastAsia="pt-BR"/>
        </w:rPr>
      </w:pPr>
    </w:p>
    <w:p w:rsidR="007D0488" w:rsidRDefault="007D0488" w:rsidP="007D04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lang w:eastAsia="pt-BR"/>
        </w:rPr>
      </w:pPr>
    </w:p>
    <w:p w:rsidR="007D0488" w:rsidRPr="007D0488" w:rsidRDefault="007D0488" w:rsidP="007D0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7D0488" w:rsidRPr="007D0488" w:rsidRDefault="007D0488" w:rsidP="007D0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7D0488" w:rsidRPr="007D0488" w:rsidRDefault="007D0488" w:rsidP="007D0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7D0488" w:rsidRPr="007D0488" w:rsidRDefault="007D0488" w:rsidP="007D0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653340" w:rsidRDefault="00653340" w:rsidP="007D0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653340" w:rsidRDefault="00653340" w:rsidP="007D0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2A54E6" w:rsidRPr="007D0488" w:rsidRDefault="007D0488" w:rsidP="007D0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D04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Moção Nº</w:t>
      </w:r>
      <w:r w:rsidR="007E2C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76/2017</w:t>
      </w:r>
      <w:bookmarkStart w:id="0" w:name="_GoBack"/>
      <w:bookmarkEnd w:id="0"/>
    </w:p>
    <w:p w:rsidR="007D0488" w:rsidRPr="007D0488" w:rsidRDefault="002A54E6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7D04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                                    </w:t>
      </w:r>
    </w:p>
    <w:p w:rsidR="007D0488" w:rsidRPr="007D0488" w:rsidRDefault="007D0488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2A54E6" w:rsidRPr="007D0488" w:rsidRDefault="007D0488" w:rsidP="007D0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D04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Repudia à proposta do Governo </w:t>
      </w:r>
      <w:r w:rsidR="002A54E6" w:rsidRPr="007D04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do Estado de alteração na forma de pagamento</w:t>
      </w:r>
      <w:r w:rsidRPr="007D048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2A54E6" w:rsidRPr="007D04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do Programa Nota Fiscal Paulista às entidades</w:t>
      </w:r>
    </w:p>
    <w:p w:rsidR="007D0488" w:rsidRPr="007D0488" w:rsidRDefault="007D0488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7D0488" w:rsidRPr="007D0488" w:rsidRDefault="007D0488" w:rsidP="007D0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D04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Senhor Presidente,</w:t>
      </w:r>
    </w:p>
    <w:p w:rsidR="007D0488" w:rsidRPr="007D0488" w:rsidRDefault="007D0488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A54E6" w:rsidRPr="007D0488" w:rsidRDefault="002A54E6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A54E6" w:rsidRPr="007D0488" w:rsidRDefault="002A54E6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D048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t-BR"/>
        </w:rPr>
        <w:t>Considerando</w:t>
      </w:r>
      <w:r w:rsidRPr="007D048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t-BR"/>
        </w:rPr>
        <w:t> </w:t>
      </w:r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que o Governo do Estado através da Resolução SF Nº 18, de 9 de março de 2017, altera o sistema de pagamento do Programa Nota Fiscal Paulista às chamadas Organizações Sociais Civis (</w:t>
      </w:r>
      <w:proofErr w:type="spellStart"/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OSCs</w:t>
      </w:r>
      <w:proofErr w:type="spellEnd"/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) a partir do próximo mês de setembro;</w:t>
      </w:r>
    </w:p>
    <w:p w:rsidR="002A54E6" w:rsidRPr="007D0488" w:rsidRDefault="002A54E6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A54E6" w:rsidRPr="007D0488" w:rsidRDefault="002A54E6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D048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t-BR"/>
        </w:rPr>
        <w:t>Considerando</w:t>
      </w:r>
      <w:r w:rsidRPr="007D048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t-BR"/>
        </w:rPr>
        <w:t> </w:t>
      </w:r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que as entidades não poderão mais cadastrar diretamente no sistema da NFP as notas fiscais recolhidas através das caixas de coleta espalhadas pelo comércio e somente terão acesso aos recursos que os próprios consumidores cadastrarem a NF para determinada entidade;</w:t>
      </w:r>
    </w:p>
    <w:p w:rsidR="002A54E6" w:rsidRPr="007D0488" w:rsidRDefault="002A54E6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A54E6" w:rsidRPr="007D0488" w:rsidRDefault="002A54E6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D048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t-BR"/>
        </w:rPr>
        <w:t>Considerando</w:t>
      </w:r>
      <w:r w:rsidRPr="007D048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t-BR"/>
        </w:rPr>
        <w:t> </w:t>
      </w:r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que esta medida trará enorme prejuízo financeiro às entidades, pois é absurdo imaginar que os consumidores têm tempo, disposição, conhecimento tecnológico e internet à disposição para cadastrarem as notas fiscais para determinada organização, constituindo-se numa forma sofisticada de reduzir o acesso das entidades, sem </w:t>
      </w:r>
      <w:proofErr w:type="spellStart"/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proibí-las</w:t>
      </w:r>
      <w:proofErr w:type="spellEnd"/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de participar; </w:t>
      </w:r>
    </w:p>
    <w:p w:rsidR="002A54E6" w:rsidRPr="007D0488" w:rsidRDefault="002A54E6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A54E6" w:rsidRPr="007D0488" w:rsidRDefault="002A54E6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D048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t-BR"/>
        </w:rPr>
        <w:t>Considerando</w:t>
      </w:r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 que a maioria das 4.200 organizações cadastradas junto ao Programa Nota Fiscal Paulista atua nas áreas de assistência social e saúde, onde empregam diretamente os créditos de milhões de reais a que têm acesso e que, segundo dados do Balanço Social da NFP, 86% das entidades têm parceria com estabelecimentos comerciais para colocar urnas e 84% das doações das notas são feitas através destas urnas, o que caracteriza uma verdadeira rede comunitária de apoio ás entidades, pois as pessoas se acostumaram a contribuir desta forma;</w:t>
      </w:r>
    </w:p>
    <w:p w:rsidR="002A54E6" w:rsidRPr="007D0488" w:rsidRDefault="002A54E6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A54E6" w:rsidRPr="007D0488" w:rsidRDefault="002A54E6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D048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t-BR"/>
        </w:rPr>
        <w:t>Considerando</w:t>
      </w:r>
      <w:r w:rsidRPr="007D04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</w:t>
      </w:r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que a justificativa para esta modificação seria a existência de fraudes, inclusive com a criação de entidades fantasmas, não se sustenta, pois pelo novo sistema o próprio consumidor deve baixar um aplicativo no celular/</w:t>
      </w:r>
      <w:proofErr w:type="spellStart"/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tablet</w:t>
      </w:r>
      <w:proofErr w:type="spellEnd"/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, fotografar a nota e cadastrar no CNPJ da entidade desejada, o que não coíbe possíveis fraudes. Se há crime, a Secretaria da Fazenda tem mecanismos para identificar e excluir tais </w:t>
      </w:r>
      <w:proofErr w:type="spellStart"/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OSCs</w:t>
      </w:r>
      <w:proofErr w:type="spellEnd"/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, cobrando criminalmente seus responsáveis;</w:t>
      </w:r>
    </w:p>
    <w:p w:rsidR="002A54E6" w:rsidRPr="007D0488" w:rsidRDefault="002A54E6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A54E6" w:rsidRPr="007D0488" w:rsidRDefault="002A54E6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D048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t-BR"/>
        </w:rPr>
        <w:t>Considerando </w:t>
      </w:r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que esta medida se soma a outras implementadas pelo Governo do Estado desde 2015, como a redução no prêmio dos sorteios e no percentual repassado pelo Governo do Estado, todas com o claro objetivo de reduzir drasticamente o alcance deste programa;</w:t>
      </w:r>
    </w:p>
    <w:p w:rsidR="002A54E6" w:rsidRPr="007D0488" w:rsidRDefault="002A54E6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A54E6" w:rsidRPr="007D0488" w:rsidRDefault="002A54E6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D048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t-BR"/>
        </w:rPr>
        <w:t>Considerando</w:t>
      </w:r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 que é preciso reconhecer, definitivamente, o serviço imprescindível que estas entidades prestam à sociedade e que esta mudança poderá se constituir na decretação do fim de muitas organizações e na ampliação das dificuldades de outras; é que:</w:t>
      </w:r>
    </w:p>
    <w:p w:rsidR="002A54E6" w:rsidRPr="007D0488" w:rsidRDefault="002A54E6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D0488" w:rsidRDefault="007D0488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D0488" w:rsidRDefault="007D0488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D0488" w:rsidRDefault="007D0488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D0488" w:rsidRDefault="007D0488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D0488" w:rsidRDefault="007D0488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D0488" w:rsidRDefault="007D0488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D0488" w:rsidRDefault="007D0488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D0488" w:rsidRDefault="007D0488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D0488" w:rsidRDefault="007D0488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D0488" w:rsidRDefault="007D0488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D0488" w:rsidRDefault="007D0488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D0488" w:rsidRDefault="007D0488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653340" w:rsidRDefault="00653340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653340" w:rsidRDefault="00653340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2A54E6" w:rsidRPr="007D0488" w:rsidRDefault="002A54E6" w:rsidP="002A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Apresentamos a presente </w:t>
      </w:r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pt-BR"/>
        </w:rPr>
        <w:t>MOÇÃO DE REPÚDIO ao Governo do Estado pela alteração proposta através da Resolução SF Nº 18, de 9/03/2017, na forma de pagamento da Nota Fiscal Paulista às entidades cadastradas neste programa, solicitando, ainda, a sua imediata revogação.</w:t>
      </w:r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 A presente moção deverá ser encaminhada ao Governador do Estado, Sr. Geraldo Alckmin, ao Secretário Estadual da Fazenda, ao Coordenador do Programa da Nota Fiscal Paulista, Sr. Carlos </w:t>
      </w:r>
      <w:proofErr w:type="spellStart"/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Ruggieri</w:t>
      </w:r>
      <w:proofErr w:type="spellEnd"/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, às lideranças partidárias da </w:t>
      </w:r>
      <w:proofErr w:type="spellStart"/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Assembléia</w:t>
      </w:r>
      <w:proofErr w:type="spellEnd"/>
      <w:r w:rsidRPr="007D04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Legislativa do Estado de São Paulo e às Organizações Sociais Civis de nossa cidade.</w:t>
      </w:r>
    </w:p>
    <w:p w:rsidR="002A54E6" w:rsidRPr="007D0488" w:rsidRDefault="002A54E6" w:rsidP="002A5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:rsidR="007D0488" w:rsidRDefault="007D0488" w:rsidP="007D04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Cs/>
          <w:color w:val="222222"/>
          <w:lang w:eastAsia="pt-BR"/>
        </w:rPr>
      </w:pPr>
    </w:p>
    <w:p w:rsidR="002A54E6" w:rsidRPr="007D0488" w:rsidRDefault="007D0488" w:rsidP="007D048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Tahoma" w:eastAsia="Times New Roman" w:hAnsi="Tahoma" w:cs="Tahoma"/>
          <w:bCs/>
          <w:color w:val="222222"/>
          <w:lang w:eastAsia="pt-BR"/>
        </w:rPr>
        <w:t xml:space="preserve">Palácio 1º de </w:t>
      </w:r>
      <w:proofErr w:type="gramStart"/>
      <w:r>
        <w:rPr>
          <w:rFonts w:ascii="Tahoma" w:eastAsia="Times New Roman" w:hAnsi="Tahoma" w:cs="Tahoma"/>
          <w:bCs/>
          <w:color w:val="222222"/>
          <w:lang w:eastAsia="pt-BR"/>
        </w:rPr>
        <w:t>Novembro</w:t>
      </w:r>
      <w:proofErr w:type="gramEnd"/>
      <w:r>
        <w:rPr>
          <w:rFonts w:ascii="Tahoma" w:eastAsia="Times New Roman" w:hAnsi="Tahoma" w:cs="Tahoma"/>
          <w:bCs/>
          <w:color w:val="222222"/>
          <w:lang w:eastAsia="pt-BR"/>
        </w:rPr>
        <w:t>, 21 de junho de 2017.</w:t>
      </w:r>
    </w:p>
    <w:p w:rsidR="002A54E6" w:rsidRPr="007D0488" w:rsidRDefault="002A54E6" w:rsidP="002A5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:rsidR="007D0488" w:rsidRDefault="007D0488" w:rsidP="007D04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lang w:eastAsia="pt-BR"/>
        </w:rPr>
      </w:pPr>
    </w:p>
    <w:p w:rsidR="007D0488" w:rsidRDefault="007D0488" w:rsidP="007D04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lang w:eastAsia="pt-BR"/>
        </w:rPr>
      </w:pPr>
    </w:p>
    <w:p w:rsidR="007D0488" w:rsidRDefault="007D0488" w:rsidP="007D04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lang w:eastAsia="pt-BR"/>
        </w:rPr>
      </w:pPr>
    </w:p>
    <w:p w:rsidR="002A54E6" w:rsidRDefault="007D0488" w:rsidP="007D04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lang w:eastAsia="pt-BR"/>
        </w:rPr>
      </w:pPr>
      <w:r>
        <w:rPr>
          <w:rFonts w:ascii="Tahoma" w:eastAsia="Times New Roman" w:hAnsi="Tahoma" w:cs="Tahoma"/>
          <w:bCs/>
          <w:color w:val="222222"/>
          <w:lang w:eastAsia="pt-BR"/>
        </w:rPr>
        <w:t xml:space="preserve">Edvaldo </w:t>
      </w:r>
      <w:proofErr w:type="spellStart"/>
      <w:r>
        <w:rPr>
          <w:rFonts w:ascii="Tahoma" w:eastAsia="Times New Roman" w:hAnsi="Tahoma" w:cs="Tahoma"/>
          <w:bCs/>
          <w:color w:val="222222"/>
          <w:lang w:eastAsia="pt-BR"/>
        </w:rPr>
        <w:t>Hungaro</w:t>
      </w:r>
      <w:proofErr w:type="spellEnd"/>
    </w:p>
    <w:p w:rsidR="007D0488" w:rsidRPr="007D0488" w:rsidRDefault="007D0488" w:rsidP="007D0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Tahoma" w:eastAsia="Times New Roman" w:hAnsi="Tahoma" w:cs="Tahoma"/>
          <w:bCs/>
          <w:color w:val="222222"/>
          <w:lang w:eastAsia="pt-BR"/>
        </w:rPr>
        <w:t>Vereador - PDT</w:t>
      </w:r>
    </w:p>
    <w:p w:rsidR="00996A76" w:rsidRPr="007D0488" w:rsidRDefault="007F682F"/>
    <w:sectPr w:rsidR="00996A76" w:rsidRPr="007D0488" w:rsidSect="007C0232">
      <w:headerReference w:type="even" r:id="rId6"/>
      <w:headerReference w:type="default" r:id="rId7"/>
      <w:headerReference w:type="first" r:id="rId8"/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2F" w:rsidRDefault="007F682F">
      <w:pPr>
        <w:spacing w:after="0" w:line="240" w:lineRule="auto"/>
      </w:pPr>
      <w:r>
        <w:separator/>
      </w:r>
    </w:p>
  </w:endnote>
  <w:endnote w:type="continuationSeparator" w:id="0">
    <w:p w:rsidR="007F682F" w:rsidRDefault="007F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2F" w:rsidRDefault="007F682F">
      <w:pPr>
        <w:spacing w:after="0" w:line="240" w:lineRule="auto"/>
      </w:pPr>
      <w:r>
        <w:separator/>
      </w:r>
    </w:p>
  </w:footnote>
  <w:footnote w:type="continuationSeparator" w:id="0">
    <w:p w:rsidR="007F682F" w:rsidRDefault="007F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68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682F"/>
  <w:p w:rsidR="00EB2AB6" w:rsidRDefault="007F682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68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E6"/>
    <w:rsid w:val="00265CDB"/>
    <w:rsid w:val="002A54E6"/>
    <w:rsid w:val="005515A4"/>
    <w:rsid w:val="00653340"/>
    <w:rsid w:val="007C0232"/>
    <w:rsid w:val="007D0488"/>
    <w:rsid w:val="007E2C24"/>
    <w:rsid w:val="007F682F"/>
    <w:rsid w:val="00944F1A"/>
    <w:rsid w:val="00EB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E9643-6C23-4C61-9DC5-861258C3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A54E6"/>
  </w:style>
  <w:style w:type="paragraph" w:styleId="Textodebalo">
    <w:name w:val="Balloon Text"/>
    <w:basedOn w:val="Normal"/>
    <w:link w:val="TextodebaloChar"/>
    <w:uiPriority w:val="99"/>
    <w:semiHidden/>
    <w:unhideWhenUsed/>
    <w:rsid w:val="0065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629187">
          <w:blockQuote w:val="1"/>
          <w:marLeft w:val="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9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5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3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6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9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0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6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8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6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3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9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1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7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8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8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7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8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5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2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0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9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1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6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7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2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3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5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2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0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0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7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2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9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5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5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</dc:creator>
  <cp:keywords/>
  <dc:description/>
  <cp:lastModifiedBy>Pedro Luis Lima Andre</cp:lastModifiedBy>
  <cp:revision>4</cp:revision>
  <cp:lastPrinted>2017-06-21T19:19:00Z</cp:lastPrinted>
  <dcterms:created xsi:type="dcterms:W3CDTF">2017-06-21T19:30:00Z</dcterms:created>
  <dcterms:modified xsi:type="dcterms:W3CDTF">2017-06-27T18:12:00Z</dcterms:modified>
</cp:coreProperties>
</file>