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61" w:rsidRPr="00FA5D61" w:rsidRDefault="00FA5D61" w:rsidP="00FA5D61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A5D61">
        <w:rPr>
          <w:rFonts w:eastAsiaTheme="minorHAnsi"/>
          <w:b/>
          <w:sz w:val="24"/>
          <w:szCs w:val="24"/>
          <w:lang w:eastAsia="en-US"/>
        </w:rPr>
        <w:t>INDICAÇÃO Nº</w:t>
      </w:r>
      <w:r w:rsidR="00810DB1">
        <w:rPr>
          <w:rFonts w:eastAsiaTheme="minorHAnsi"/>
          <w:b/>
          <w:sz w:val="24"/>
          <w:szCs w:val="24"/>
          <w:lang w:eastAsia="en-US"/>
        </w:rPr>
        <w:t xml:space="preserve"> 2088/2017</w:t>
      </w:r>
      <w:bookmarkStart w:id="0" w:name="_GoBack"/>
      <w:bookmarkEnd w:id="0"/>
    </w:p>
    <w:p w:rsidR="00FA5D61" w:rsidRPr="00FA5D61" w:rsidRDefault="00FA5D61" w:rsidP="00FA5D61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 xml:space="preserve">Assunto: </w:t>
      </w:r>
      <w:r w:rsidRPr="00FA5D61">
        <w:rPr>
          <w:rFonts w:eastAsiaTheme="minorHAnsi"/>
          <w:b/>
          <w:sz w:val="24"/>
          <w:szCs w:val="24"/>
          <w:lang w:eastAsia="en-US"/>
        </w:rPr>
        <w:t xml:space="preserve">Solicita </w:t>
      </w:r>
      <w:r w:rsidR="004A2253">
        <w:rPr>
          <w:rFonts w:eastAsiaTheme="minorHAnsi"/>
          <w:b/>
          <w:sz w:val="24"/>
          <w:szCs w:val="24"/>
          <w:lang w:eastAsia="en-US"/>
        </w:rPr>
        <w:t>que sejam implantadas</w:t>
      </w:r>
      <w:r w:rsidR="00930D07">
        <w:rPr>
          <w:rFonts w:eastAsiaTheme="minorHAnsi"/>
          <w:b/>
          <w:sz w:val="24"/>
          <w:szCs w:val="24"/>
          <w:lang w:eastAsia="en-US"/>
        </w:rPr>
        <w:t xml:space="preserve"> no</w:t>
      </w:r>
      <w:r w:rsidR="004A2253">
        <w:rPr>
          <w:rFonts w:eastAsiaTheme="minorHAnsi"/>
          <w:b/>
          <w:sz w:val="24"/>
          <w:szCs w:val="24"/>
          <w:lang w:eastAsia="en-US"/>
        </w:rPr>
        <w:t>s Parque infantis do Município Placas com os Dizeres “ Proibido Consumir Bebidas Alcoólicas e Fumar Neste Local”, conforme especifica.</w:t>
      </w:r>
      <w:r w:rsidR="00930D07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FA5D61" w:rsidRPr="00FA5D61" w:rsidRDefault="00FA5D61" w:rsidP="00FA5D61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>Senhor Presidente,</w:t>
      </w:r>
    </w:p>
    <w:p w:rsidR="00FA5D61" w:rsidRPr="00FA5D61" w:rsidRDefault="00FA5D61" w:rsidP="00FA5D61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A5D61" w:rsidRDefault="00FA5D61" w:rsidP="00FA5D61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FA5D61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930D07">
        <w:rPr>
          <w:rFonts w:eastAsiaTheme="minorHAnsi"/>
          <w:sz w:val="24"/>
          <w:szCs w:val="24"/>
          <w:lang w:eastAsia="en-US"/>
        </w:rPr>
        <w:t xml:space="preserve">ao setor competente, que </w:t>
      </w:r>
      <w:r w:rsidR="004A2253">
        <w:rPr>
          <w:rFonts w:eastAsiaTheme="minorHAnsi"/>
          <w:sz w:val="24"/>
          <w:szCs w:val="24"/>
          <w:lang w:eastAsia="en-US"/>
        </w:rPr>
        <w:t>que implante placas nos Parques Infantis do Município pois recebemos reclamações de pais que não conseguem usufruir dos parques com seus filhos devido a pessoas que se utilizam destes locais para consumo de bebidas alcoólicas, cigarros e até mesmo drogas.</w:t>
      </w:r>
    </w:p>
    <w:p w:rsidR="004A2253" w:rsidRDefault="004A2253" w:rsidP="00FA5D61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Estes fatos têm ocorrido em diversos parques, especialmente nos de grande movimento, como o parque da Praça José Bonifácio.</w:t>
      </w:r>
    </w:p>
    <w:p w:rsidR="00FA5D61" w:rsidRPr="00FA5D61" w:rsidRDefault="00FA5D61" w:rsidP="00FA5D61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 xml:space="preserve"> </w:t>
      </w:r>
    </w:p>
    <w:p w:rsidR="00FA5D61" w:rsidRPr="00FA5D61" w:rsidRDefault="00FA5D61" w:rsidP="00FA5D61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>Tendo o exposto, espera-s</w:t>
      </w:r>
      <w:r w:rsidR="00930D07">
        <w:rPr>
          <w:rFonts w:eastAsiaTheme="minorHAnsi"/>
          <w:sz w:val="24"/>
          <w:szCs w:val="24"/>
          <w:lang w:eastAsia="en-US"/>
        </w:rPr>
        <w:t xml:space="preserve">e que seja avaliada e </w:t>
      </w:r>
      <w:r w:rsidR="004A2253">
        <w:rPr>
          <w:rFonts w:eastAsiaTheme="minorHAnsi"/>
          <w:sz w:val="24"/>
          <w:szCs w:val="24"/>
          <w:lang w:eastAsia="en-US"/>
        </w:rPr>
        <w:t>implantada com urgência</w:t>
      </w:r>
      <w:r w:rsidRPr="00FA5D61">
        <w:rPr>
          <w:rFonts w:eastAsiaTheme="minorHAnsi"/>
          <w:sz w:val="24"/>
          <w:szCs w:val="24"/>
          <w:lang w:eastAsia="en-US"/>
        </w:rPr>
        <w:t>.</w:t>
      </w:r>
    </w:p>
    <w:p w:rsidR="00FA5D61" w:rsidRPr="00FA5D61" w:rsidRDefault="00FA5D61" w:rsidP="00FA5D61">
      <w:pPr>
        <w:spacing w:after="160" w:line="256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b/>
          <w:sz w:val="24"/>
          <w:szCs w:val="24"/>
          <w:lang w:eastAsia="en-US"/>
        </w:rPr>
        <w:t>SALA DAS SESSÕES</w:t>
      </w:r>
      <w:r w:rsidRPr="00FA5D61">
        <w:rPr>
          <w:rFonts w:eastAsiaTheme="minorHAnsi"/>
          <w:sz w:val="24"/>
          <w:szCs w:val="24"/>
          <w:lang w:eastAsia="en-US"/>
        </w:rPr>
        <w:t xml:space="preserve">, </w:t>
      </w:r>
      <w:r w:rsidR="004A2253">
        <w:rPr>
          <w:rFonts w:eastAsiaTheme="minorHAnsi"/>
          <w:sz w:val="24"/>
          <w:szCs w:val="24"/>
          <w:lang w:eastAsia="en-US"/>
        </w:rPr>
        <w:t>01 de setembro</w:t>
      </w:r>
      <w:r w:rsidRPr="00FA5D61">
        <w:rPr>
          <w:rFonts w:eastAsiaTheme="minorHAnsi"/>
          <w:sz w:val="24"/>
          <w:szCs w:val="24"/>
          <w:lang w:eastAsia="en-US"/>
        </w:rPr>
        <w:t xml:space="preserve"> de 2017.</w:t>
      </w: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A5D61">
        <w:rPr>
          <w:rFonts w:eastAsiaTheme="minorHAnsi"/>
          <w:b/>
          <w:sz w:val="24"/>
          <w:szCs w:val="24"/>
          <w:lang w:eastAsia="en-US"/>
        </w:rPr>
        <w:t>LEILA BEDANI</w:t>
      </w:r>
    </w:p>
    <w:p w:rsidR="00FA5D61" w:rsidRPr="00FA5D61" w:rsidRDefault="00FA5D61" w:rsidP="00FA5D61">
      <w:pPr>
        <w:jc w:val="center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>Vereadora - PV</w:t>
      </w: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sectPr w:rsidR="00FA5D61" w:rsidRPr="00FA5D61" w:rsidSect="00820BFE">
      <w:headerReference w:type="even" r:id="rId8"/>
      <w:headerReference w:type="default" r:id="rId9"/>
      <w:headerReference w:type="first" r:id="rId10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7C" w:rsidRDefault="001D787C">
      <w:r>
        <w:separator/>
      </w:r>
    </w:p>
  </w:endnote>
  <w:endnote w:type="continuationSeparator" w:id="0">
    <w:p w:rsidR="001D787C" w:rsidRDefault="001D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7C" w:rsidRDefault="001D787C">
      <w:r>
        <w:separator/>
      </w:r>
    </w:p>
  </w:footnote>
  <w:footnote w:type="continuationSeparator" w:id="0">
    <w:p w:rsidR="001D787C" w:rsidRDefault="001D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78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787C"/>
  <w:p w:rsidR="00CF7A83" w:rsidRDefault="001D787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78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1D787C"/>
    <w:rsid w:val="00220F9B"/>
    <w:rsid w:val="002349BA"/>
    <w:rsid w:val="00265819"/>
    <w:rsid w:val="002A719E"/>
    <w:rsid w:val="00304CC4"/>
    <w:rsid w:val="0030588A"/>
    <w:rsid w:val="0046398A"/>
    <w:rsid w:val="004A2253"/>
    <w:rsid w:val="00744B93"/>
    <w:rsid w:val="00810DB1"/>
    <w:rsid w:val="00820BFE"/>
    <w:rsid w:val="008E785C"/>
    <w:rsid w:val="00930D07"/>
    <w:rsid w:val="009912B0"/>
    <w:rsid w:val="009949D4"/>
    <w:rsid w:val="009C631E"/>
    <w:rsid w:val="00A00665"/>
    <w:rsid w:val="00A97802"/>
    <w:rsid w:val="00AE4B5D"/>
    <w:rsid w:val="00AF2D96"/>
    <w:rsid w:val="00B1602B"/>
    <w:rsid w:val="00B57681"/>
    <w:rsid w:val="00BE2ED9"/>
    <w:rsid w:val="00C60276"/>
    <w:rsid w:val="00C81AB3"/>
    <w:rsid w:val="00CF7A83"/>
    <w:rsid w:val="00D0468E"/>
    <w:rsid w:val="00D06AC4"/>
    <w:rsid w:val="00DA2C32"/>
    <w:rsid w:val="00DB6949"/>
    <w:rsid w:val="00E4301B"/>
    <w:rsid w:val="00E51A09"/>
    <w:rsid w:val="00FA5D61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C14-2D64-4CB2-B2E4-98D25C7D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30</cp:revision>
  <cp:lastPrinted>2017-09-04T14:36:00Z</cp:lastPrinted>
  <dcterms:created xsi:type="dcterms:W3CDTF">2017-04-07T19:01:00Z</dcterms:created>
  <dcterms:modified xsi:type="dcterms:W3CDTF">2017-09-05T18:32:00Z</dcterms:modified>
</cp:coreProperties>
</file>