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91" w:rsidRDefault="00715F91" w:rsidP="003B4DFC">
      <w:pPr>
        <w:tabs>
          <w:tab w:val="left" w:pos="851"/>
        </w:tabs>
        <w:spacing w:line="600" w:lineRule="auto"/>
        <w:ind w:left="708" w:firstLine="285"/>
        <w:rPr>
          <w:rFonts w:ascii="Times New Roman" w:hAnsi="Times New Roman" w:cs="Times New Roman"/>
          <w:b/>
          <w:sz w:val="24"/>
          <w:szCs w:val="24"/>
        </w:rPr>
      </w:pPr>
    </w:p>
    <w:p w:rsidR="00840DB4" w:rsidRPr="00CA4C77" w:rsidRDefault="00CA4C77" w:rsidP="00B63B19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B63B19">
        <w:rPr>
          <w:rFonts w:ascii="Times New Roman" w:hAnsi="Times New Roman" w:cs="Times New Roman"/>
          <w:b/>
          <w:sz w:val="24"/>
          <w:szCs w:val="24"/>
        </w:rPr>
        <w:t xml:space="preserve"> 541/2017</w:t>
      </w:r>
    </w:p>
    <w:p w:rsidR="00944FB8" w:rsidRDefault="00CA4C77" w:rsidP="00877DEE">
      <w:pPr>
        <w:ind w:left="-567" w:right="282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</w:t>
      </w:r>
      <w:r w:rsidRPr="00877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77DEE">
        <w:rPr>
          <w:b/>
          <w:color w:val="000000" w:themeColor="text1"/>
          <w:sz w:val="24"/>
          <w:szCs w:val="24"/>
        </w:rPr>
        <w:t xml:space="preserve"> </w:t>
      </w:r>
      <w:r w:rsidR="00877DEE" w:rsidRPr="00877D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 ao SR Deputado Estadual André do Prado (PR) para obtenção de cessão de veículo “Específico” para a ronda Policial na Zona Rural do Município de Itatiba SP conforme esclarece.</w:t>
      </w:r>
    </w:p>
    <w:p w:rsidR="003B4DFC" w:rsidRDefault="003B4DFC" w:rsidP="00877DEE">
      <w:pPr>
        <w:ind w:left="-567" w:right="282"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4FB8" w:rsidRDefault="003B4DFC" w:rsidP="003B4DFC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944FB8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Default="00944FB8" w:rsidP="00944FB8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DFC" w:rsidRDefault="00877DEE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877DEE">
        <w:rPr>
          <w:rFonts w:ascii="Times New Roman" w:eastAsia="Times New Roman" w:hAnsi="Times New Roman" w:cs="Times New Roman"/>
          <w:sz w:val="24"/>
          <w:szCs w:val="24"/>
          <w:lang w:eastAsia="pt-BR"/>
        </w:rPr>
        <w:t>que Itatiba apresenta uma área de 625 km², sendo sua maioria área rural</w:t>
      </w:r>
      <w:r w:rsid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B4DFC" w:rsidRP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que nossa topografia é bastante íngreme, com a Serra do Cocais e Mombuca, Serra das Cabras, Pico Alto entre outras;</w:t>
      </w:r>
    </w:p>
    <w:p w:rsid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B4DFC" w:rsidRP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que a grande malha viária rural na sua grande maioria em terra, e que inviabiliza o transito de carros normais</w:t>
      </w:r>
    </w:p>
    <w:p w:rsid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44FB8" w:rsidRPr="003B4DFC" w:rsidRDefault="003B4DFC" w:rsidP="00877DEE">
      <w:pPr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que existe um número considerado de incidentes como roubos, furtos entre outras ações em toda zona rural, dando insegurança aos moradores.</w:t>
      </w:r>
      <w:r w:rsidR="00877DEE" w:rsidRP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44FB8" w:rsidRPr="003B4DFC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E1320" w:rsidRPr="00944FB8" w:rsidRDefault="00944FB8" w:rsidP="003B4DFC">
      <w:pPr>
        <w:tabs>
          <w:tab w:val="left" w:pos="7371"/>
        </w:tabs>
        <w:spacing w:after="0" w:line="240" w:lineRule="auto"/>
        <w:ind w:left="-567" w:right="282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do Regimento Interno desta casa de Leis, após ouvido o Soberano Plenário, que seja oficiado ao Exmo. S.r. Deputado Estadual André do Prado (PR) que seja cedido u</w:t>
      </w:r>
      <w:r w:rsidR="00F4603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3B4D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veículo especial traçado com os dizeres “Polícia Rural” para que os mesmos possam continuar a atender da melhor forma possível os nossos produtores rurais, contribuindo para uma melhor qualidade de vida e segurança de nossos munícipes e moradores da região.</w:t>
      </w:r>
    </w:p>
    <w:p w:rsidR="003B4DFC" w:rsidRDefault="003B4DFC" w:rsidP="003B4DF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</w:p>
    <w:p w:rsidR="003B4DFC" w:rsidRDefault="003B4DFC" w:rsidP="003B4DFC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3B4DFC" w:rsidP="003B4DF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944FB8"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9C0BBA">
        <w:rPr>
          <w:rFonts w:ascii="Times New Roman" w:hAnsi="Times New Roman" w:cs="Times New Roman"/>
          <w:sz w:val="24"/>
          <w:szCs w:val="24"/>
        </w:rPr>
        <w:t xml:space="preserve">27 de setembro </w:t>
      </w:r>
      <w:r w:rsidR="00CE1320">
        <w:rPr>
          <w:rFonts w:ascii="Times New Roman" w:hAnsi="Times New Roman" w:cs="Times New Roman"/>
          <w:sz w:val="24"/>
          <w:szCs w:val="24"/>
        </w:rPr>
        <w:t>de 2017</w:t>
      </w: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Default="00944FB8" w:rsidP="00944FB8">
      <w:pPr>
        <w:ind w:right="-1"/>
        <w:jc w:val="center"/>
        <w:rPr>
          <w:sz w:val="24"/>
          <w:szCs w:val="24"/>
        </w:rPr>
      </w:pP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>AILTON FUMACHI</w:t>
      </w:r>
    </w:p>
    <w:p w:rsidR="00944FB8" w:rsidRPr="00944FB8" w:rsidRDefault="00944FB8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sz w:val="24"/>
          <w:szCs w:val="24"/>
        </w:rPr>
        <w:t>Vereador – PR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2B" w:rsidRDefault="008D152B">
      <w:pPr>
        <w:spacing w:after="0" w:line="240" w:lineRule="auto"/>
      </w:pPr>
      <w:r>
        <w:separator/>
      </w:r>
    </w:p>
  </w:endnote>
  <w:endnote w:type="continuationSeparator" w:id="0">
    <w:p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15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152B"/>
  <w:p w:rsidR="00E216DD" w:rsidRDefault="008D152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15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033E8A"/>
    <w:rsid w:val="002D0DAF"/>
    <w:rsid w:val="003B4DFC"/>
    <w:rsid w:val="00483957"/>
    <w:rsid w:val="00581527"/>
    <w:rsid w:val="00715F91"/>
    <w:rsid w:val="00754CAE"/>
    <w:rsid w:val="00840DB4"/>
    <w:rsid w:val="00877DEE"/>
    <w:rsid w:val="008D152B"/>
    <w:rsid w:val="00944FB8"/>
    <w:rsid w:val="009C0BBA"/>
    <w:rsid w:val="00B63B19"/>
    <w:rsid w:val="00C20097"/>
    <w:rsid w:val="00CA4C77"/>
    <w:rsid w:val="00CE1320"/>
    <w:rsid w:val="00DE60CE"/>
    <w:rsid w:val="00DE6A37"/>
    <w:rsid w:val="00E216DD"/>
    <w:rsid w:val="00EE4726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Maria Moraes</cp:lastModifiedBy>
  <cp:revision>4</cp:revision>
  <cp:lastPrinted>2017-02-02T18:58:00Z</cp:lastPrinted>
  <dcterms:created xsi:type="dcterms:W3CDTF">2017-09-25T13:04:00Z</dcterms:created>
  <dcterms:modified xsi:type="dcterms:W3CDTF">2017-09-26T13:40:00Z</dcterms:modified>
</cp:coreProperties>
</file>