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572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Auto Elétrica São Luís II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C220F3" w:rsidRDefault="00C220F3" w:rsidP="00C220F3">
      <w:pPr>
        <w:rPr>
          <w:b/>
          <w:sz w:val="24"/>
          <w:szCs w:val="24"/>
        </w:rPr>
      </w:pPr>
      <w:r w:rsidRPr="00C220F3">
        <w:rPr>
          <w:b/>
          <w:sz w:val="24"/>
          <w:szCs w:val="24"/>
        </w:rPr>
        <w:t xml:space="preserve">AUTO ELÉTRICA SÃO LUÍS II 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C220F3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BB" w:rsidRDefault="00232CBB" w:rsidP="000C7D18">
      <w:r>
        <w:separator/>
      </w:r>
    </w:p>
  </w:endnote>
  <w:endnote w:type="continuationSeparator" w:id="0">
    <w:p w:rsidR="00232CBB" w:rsidRDefault="00232CB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BB" w:rsidRDefault="00232CBB" w:rsidP="000C7D18">
      <w:r>
        <w:separator/>
      </w:r>
    </w:p>
  </w:footnote>
  <w:footnote w:type="continuationSeparator" w:id="0">
    <w:p w:rsidR="00232CBB" w:rsidRDefault="00232CB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2CBB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76A98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D5E0-06FD-4FFA-934E-A36FC95E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2017-09-29T11:43:00Z</dcterms:modified>
</cp:coreProperties>
</file>