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tabs>
          <w:tab w:val="left" w:pos="8645"/>
        </w:tabs>
        <w:ind w:left="0" w:right="282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INDICAÇÃO Nº</w:t>
      </w:r>
    </w:p>
    <w:p w:rsidR="00000000" w:rsidDel="00000000" w:rsidP="00000000" w:rsidRDefault="00000000" w:rsidRPr="00000000">
      <w:pPr>
        <w:pStyle w:val="Heading1"/>
        <w:tabs>
          <w:tab w:val="left" w:pos="8645"/>
        </w:tabs>
        <w:ind w:left="0" w:right="282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left" w:pos="8645"/>
        </w:tabs>
        <w:ind w:left="0" w:right="282" w:firstLine="0"/>
        <w:contextualSpacing w:val="0"/>
        <w:jc w:val="center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505"/>
        </w:tabs>
        <w:ind w:right="-2"/>
        <w:contextualSpacing w:val="0"/>
        <w:jc w:val="both"/>
        <w:rPr>
          <w:i w:val="1"/>
          <w:color w:val="00008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Assunto: Solicita a execução de Operação Tapa Buraco em toda extensão da Rua Maria Pinto Palma - interligação com a Rua Antonio José Segatto, no Jardim México, conforme especifica.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Senhor Presidente: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43"/>
          <w:tab w:val="left" w:pos="8645"/>
        </w:tabs>
        <w:ind w:right="-143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sz w:val="24"/>
          <w:szCs w:val="24"/>
          <w:rtl w:val="0"/>
        </w:rPr>
        <w:t xml:space="preserve">que chegaram a este vereador inúmeras reclamações das condições em que se encontra a referida rua;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143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que a presente solicitação procura atender um apelo constante dos moradores e frequentadores do bairro, que se sentem prejudicados com as más condições da referida via pública;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143" w:firstLine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INDICO</w:t>
      </w:r>
      <w:r w:rsidDel="00000000" w:rsidR="00000000" w:rsidRPr="00000000">
        <w:rPr>
          <w:sz w:val="24"/>
          <w:szCs w:val="24"/>
          <w:rtl w:val="0"/>
        </w:rPr>
        <w:t xml:space="preserve"> nos termos do Regimento Interno desta Casa de Leis, diretamente ao Sr. Prefeito Municipal, que se digne Sua Excelência determinar ao órgão competente da Administração que providencie a Operação Tapa Buraco em toda extensão da Rua Maria Pinto Palma- interligação com a Rua Antonio José Segatto, no Jardim México.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70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 w:firstLine="709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 DAS SESSÕES,</w:t>
      </w:r>
      <w:r w:rsidDel="00000000" w:rsidR="00000000" w:rsidRPr="00000000">
        <w:rPr>
          <w:sz w:val="24"/>
          <w:szCs w:val="24"/>
          <w:rtl w:val="0"/>
        </w:rPr>
        <w:t xml:space="preserve"> 14 de novembro de 2017.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>
      <w:pPr>
        <w:tabs>
          <w:tab w:val="left" w:pos="8361"/>
          <w:tab w:val="left" w:pos="8645"/>
        </w:tabs>
        <w:ind w:right="-28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Vereador – PSDB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0"/>
      <w:pgNumType w:start="1"/>
      <w:headerReference w:type="default" r:id="Re280556ccc6e4843"/>
      <w:headerReference w:type="even" r:id="Rfc652dfe2f244509"/>
      <w:headerReference w:type="first" r:id="R651dc0267a2d458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3f752063b242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 w:right="850" w:firstLine="1418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e280556ccc6e4843" /><Relationship Type="http://schemas.openxmlformats.org/officeDocument/2006/relationships/header" Target="/word/header2.xml" Id="Rfc652dfe2f244509" /><Relationship Type="http://schemas.openxmlformats.org/officeDocument/2006/relationships/header" Target="/word/header3.xml" Id="R651dc0267a2d4581" /><Relationship Type="http://schemas.openxmlformats.org/officeDocument/2006/relationships/image" Target="/word/media/1ca6878c-8afb-4d97-9b2f-45ab1b9600db.png" Id="Ra445b0bd858240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a6878c-8afb-4d97-9b2f-45ab1b9600db.png" Id="R523f752063b2421a" /></Relationships>
</file>