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F5" w:rsidRDefault="003E0DF5" w:rsidP="003E0DF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PALÁCIO 1º DE NOVEMBRO</w:t>
      </w:r>
    </w:p>
    <w:p w:rsidR="003E0DF5" w:rsidRDefault="003E0DF5" w:rsidP="003E0DF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0DF5" w:rsidRDefault="003E0DF5" w:rsidP="003E0DF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0DF5" w:rsidRDefault="003E0DF5" w:rsidP="003E0D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EMENDA MODIFICATIVA Nº </w:t>
      </w:r>
      <w:bookmarkStart w:id="0" w:name="_GoBack"/>
      <w:r w:rsidR="00EE4AD4" w:rsidRPr="00EE4AD4">
        <w:rPr>
          <w:rFonts w:ascii="Arial" w:hAnsi="Arial" w:cs="Arial"/>
          <w:b/>
          <w:sz w:val="22"/>
          <w:szCs w:val="22"/>
        </w:rPr>
        <w:t>01</w:t>
      </w:r>
      <w:bookmarkEnd w:id="0"/>
      <w:r>
        <w:rPr>
          <w:rFonts w:ascii="Arial" w:hAnsi="Arial" w:cs="Arial"/>
          <w:sz w:val="22"/>
          <w:szCs w:val="22"/>
        </w:rPr>
        <w:t xml:space="preserve"> AO PROJETO DE LEI Nº </w:t>
      </w:r>
      <w:r>
        <w:rPr>
          <w:rFonts w:ascii="Arial" w:hAnsi="Arial" w:cs="Arial"/>
          <w:b/>
          <w:sz w:val="22"/>
          <w:szCs w:val="22"/>
        </w:rPr>
        <w:t>94/2017</w:t>
      </w:r>
      <w:r>
        <w:rPr>
          <w:rFonts w:ascii="Arial" w:hAnsi="Arial" w:cs="Arial"/>
          <w:sz w:val="22"/>
          <w:szCs w:val="22"/>
        </w:rPr>
        <w:t>, QUE “</w:t>
      </w:r>
      <w:r>
        <w:rPr>
          <w:rFonts w:ascii="Arial" w:hAnsi="Arial" w:cs="Arial"/>
          <w:b/>
          <w:sz w:val="22"/>
          <w:szCs w:val="22"/>
        </w:rPr>
        <w:t xml:space="preserve">Estima a Receita e Fixa a Despesa do Município de Itatiba para o Exercício de </w:t>
      </w:r>
      <w:proofErr w:type="gramStart"/>
      <w:r>
        <w:rPr>
          <w:rFonts w:ascii="Arial" w:hAnsi="Arial" w:cs="Arial"/>
          <w:b/>
          <w:sz w:val="22"/>
          <w:szCs w:val="22"/>
        </w:rPr>
        <w:t>2018</w:t>
      </w:r>
      <w:r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  <w:proofErr w:type="gramEnd"/>
    </w:p>
    <w:p w:rsidR="003E0DF5" w:rsidRDefault="003E0DF5" w:rsidP="003E0DF5">
      <w:pPr>
        <w:jc w:val="both"/>
        <w:rPr>
          <w:rFonts w:ascii="Arial" w:hAnsi="Arial" w:cs="Arial"/>
          <w:sz w:val="22"/>
          <w:szCs w:val="22"/>
        </w:rPr>
      </w:pPr>
    </w:p>
    <w:p w:rsidR="003E0DF5" w:rsidRDefault="003E0DF5" w:rsidP="003E0DF5">
      <w:pPr>
        <w:jc w:val="center"/>
        <w:rPr>
          <w:rFonts w:ascii="Arial" w:hAnsi="Arial" w:cs="Arial"/>
          <w:sz w:val="22"/>
          <w:szCs w:val="22"/>
        </w:rPr>
      </w:pPr>
    </w:p>
    <w:p w:rsidR="003E0DF5" w:rsidRDefault="003E0DF5" w:rsidP="009014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CÂMARA MUNICIPAL DE ITATIBA APROVA:</w:t>
      </w:r>
    </w:p>
    <w:p w:rsidR="003E0DF5" w:rsidRDefault="003E0DF5" w:rsidP="003E0DF5">
      <w:pPr>
        <w:jc w:val="both"/>
        <w:rPr>
          <w:rFonts w:ascii="Arial" w:hAnsi="Arial" w:cs="Arial"/>
          <w:sz w:val="22"/>
          <w:szCs w:val="22"/>
        </w:rPr>
      </w:pPr>
    </w:p>
    <w:p w:rsidR="003E0DF5" w:rsidRDefault="003E0DF5" w:rsidP="00901438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artigo 3º, e a</w:t>
      </w:r>
      <w:r w:rsidR="00907E4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páginas</w:t>
      </w:r>
      <w:r w:rsidR="00907E43">
        <w:rPr>
          <w:rFonts w:ascii="Arial" w:hAnsi="Arial" w:cs="Arial"/>
          <w:sz w:val="22"/>
          <w:szCs w:val="22"/>
        </w:rPr>
        <w:t xml:space="preserve"> 79 e </w:t>
      </w:r>
      <w:r w:rsidR="00DF3427">
        <w:rPr>
          <w:rFonts w:ascii="Arial" w:hAnsi="Arial" w:cs="Arial"/>
          <w:sz w:val="22"/>
          <w:szCs w:val="22"/>
        </w:rPr>
        <w:t>114,</w:t>
      </w:r>
      <w:r>
        <w:rPr>
          <w:rFonts w:ascii="Arial" w:hAnsi="Arial" w:cs="Arial"/>
          <w:sz w:val="22"/>
          <w:szCs w:val="22"/>
        </w:rPr>
        <w:t xml:space="preserve"> “</w:t>
      </w:r>
      <w:r w:rsidR="00907E43">
        <w:rPr>
          <w:rFonts w:ascii="Arial" w:hAnsi="Arial" w:cs="Arial"/>
          <w:sz w:val="22"/>
          <w:szCs w:val="22"/>
        </w:rPr>
        <w:t>Natureza da Despesa</w:t>
      </w:r>
      <w:r>
        <w:rPr>
          <w:rFonts w:ascii="Arial" w:hAnsi="Arial" w:cs="Arial"/>
          <w:sz w:val="22"/>
          <w:szCs w:val="22"/>
        </w:rPr>
        <w:t xml:space="preserve">” – Anexo </w:t>
      </w:r>
      <w:r w:rsidR="00907E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do Projeto de Lei nº </w:t>
      </w:r>
      <w:r>
        <w:rPr>
          <w:rFonts w:ascii="Arial" w:hAnsi="Arial" w:cs="Arial"/>
          <w:b/>
          <w:sz w:val="22"/>
          <w:szCs w:val="22"/>
        </w:rPr>
        <w:t>94/2017</w:t>
      </w:r>
      <w:r>
        <w:rPr>
          <w:rFonts w:ascii="Arial" w:hAnsi="Arial" w:cs="Arial"/>
          <w:sz w:val="22"/>
          <w:szCs w:val="22"/>
        </w:rPr>
        <w:t>, passam a contar com as seguintes redações:</w:t>
      </w:r>
    </w:p>
    <w:p w:rsidR="003E0DF5" w:rsidRDefault="003E0DF5" w:rsidP="003E0DF5">
      <w:pPr>
        <w:rPr>
          <w:sz w:val="22"/>
          <w:szCs w:val="22"/>
        </w:rPr>
      </w:pPr>
    </w:p>
    <w:p w:rsidR="003E0DF5" w:rsidRDefault="003E0DF5" w:rsidP="003E0D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Artigo 3º - (...)</w:t>
      </w:r>
    </w:p>
    <w:p w:rsidR="003E0DF5" w:rsidRDefault="003E0DF5" w:rsidP="003E0DF5">
      <w:pPr>
        <w:jc w:val="both"/>
        <w:rPr>
          <w:rFonts w:ascii="Arial" w:hAnsi="Arial" w:cs="Arial"/>
          <w:sz w:val="22"/>
          <w:szCs w:val="22"/>
        </w:rPr>
      </w:pPr>
    </w:p>
    <w:p w:rsidR="003E0DF5" w:rsidRDefault="003E0DF5" w:rsidP="003E0D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 POR CATEGORIA ECONÔMICA</w:t>
      </w:r>
    </w:p>
    <w:p w:rsidR="003E0DF5" w:rsidRDefault="003E0DF5" w:rsidP="003E0D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(...)</w:t>
      </w:r>
    </w:p>
    <w:p w:rsidR="003E0DF5" w:rsidRDefault="003E0DF5" w:rsidP="003E0DF5">
      <w:pPr>
        <w:jc w:val="both"/>
        <w:rPr>
          <w:rFonts w:ascii="Arial" w:hAnsi="Arial" w:cs="Arial"/>
          <w:sz w:val="22"/>
          <w:szCs w:val="22"/>
        </w:rPr>
      </w:pPr>
    </w:p>
    <w:p w:rsidR="003E0DF5" w:rsidRDefault="003E0DF5" w:rsidP="003E0DF5">
      <w:pPr>
        <w:widowControl w:val="0"/>
        <w:suppressAutoHyphens/>
        <w:spacing w:before="28" w:after="28"/>
        <w:rPr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II - POR ÓRGÃO DA ADMINISTRAÇÃO / CLASSIFICAÇÃO INSTITUCIONAL</w:t>
      </w:r>
    </w:p>
    <w:tbl>
      <w:tblPr>
        <w:tblW w:w="0" w:type="auto"/>
        <w:tblInd w:w="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2"/>
        <w:gridCol w:w="2353"/>
      </w:tblGrid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01 – CÂMARA MUNICIPAL 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17.450.920,00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01.01 – Câmara Municipal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17.450.920,00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tabs>
                <w:tab w:val="left" w:pos="4440"/>
              </w:tabs>
              <w:suppressAutoHyphens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E0DF5" w:rsidTr="00557DFF">
        <w:trPr>
          <w:trHeight w:val="1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 – PREFEITURA MUNICIPAL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362.151.180,00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02.01 – Gabinete do Prefeito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</w:t>
            </w:r>
            <w:proofErr w:type="gram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$  1.122.000</w:t>
            </w:r>
            <w:proofErr w:type="gramEnd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Pr="00166AAE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 w:rsidRPr="00166AAE">
              <w:rPr>
                <w:rFonts w:ascii="Arial" w:eastAsia="Arial" w:hAnsi="Arial" w:cs="Arial"/>
                <w:color w:val="00000A"/>
                <w:sz w:val="22"/>
                <w:szCs w:val="22"/>
              </w:rPr>
              <w:t>02.02 – Secretaria de Governo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Pr="00166AAE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166AAE">
              <w:rPr>
                <w:rFonts w:ascii="Arial" w:eastAsia="Arial" w:hAnsi="Arial" w:cs="Arial"/>
                <w:color w:val="00000A"/>
                <w:sz w:val="22"/>
                <w:szCs w:val="22"/>
              </w:rPr>
              <w:t>R$ 6.236.000,00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02.03 – Secretaria dos Negócios Jurídicos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2.923.200,00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02.04 – Secretaria de Ação Social, Trabalho e Renda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R$ 8.757.200,00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Pr="003E0DF5" w:rsidRDefault="003E0DF5" w:rsidP="00557DFF">
            <w:pPr>
              <w:widowControl w:val="0"/>
              <w:suppressAutoHyphens/>
              <w:spacing w:line="276" w:lineRule="auto"/>
              <w:rPr>
                <w:b/>
                <w:sz w:val="22"/>
                <w:szCs w:val="22"/>
              </w:rPr>
            </w:pPr>
            <w:r w:rsidRPr="003E0DF5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02.05 – Secretaria da Administração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Pr="003E0DF5" w:rsidRDefault="003E0DF5" w:rsidP="003E0DF5">
            <w:pPr>
              <w:widowControl w:val="0"/>
              <w:suppressAutoHyphens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E0DF5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R</w:t>
            </w:r>
            <w:proofErr w:type="gramStart"/>
            <w:r w:rsidRPr="003E0DF5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$  9.640.700</w:t>
            </w:r>
            <w:proofErr w:type="gramEnd"/>
            <w:r w:rsidRPr="003E0DF5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02.06 – Secretaria dos Assuntos Institucionais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358.000,00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02.07 – Secretaria de Cultura e Turismo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3.480.000,00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02.08 – Secretaria de Esporte</w:t>
            </w:r>
            <w:r w:rsidR="003E0DA1">
              <w:rPr>
                <w:rFonts w:ascii="Arial" w:eastAsia="Arial" w:hAnsi="Arial" w:cs="Arial"/>
                <w:color w:val="00000A"/>
                <w:sz w:val="22"/>
                <w:szCs w:val="22"/>
              </w:rPr>
              <w:t>s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2.728.000,00</w:t>
            </w:r>
          </w:p>
        </w:tc>
      </w:tr>
      <w:tr w:rsidR="003E0DF5" w:rsidTr="00557DFF">
        <w:trPr>
          <w:trHeight w:val="6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3E0DA1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02.09 – Secretaria d</w:t>
            </w:r>
            <w:r w:rsidR="00F61360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Educação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135.989.068,00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02.10 – Secretaria de Finanças                                         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R$ 46.894.800,00</w:t>
            </w:r>
          </w:p>
        </w:tc>
      </w:tr>
      <w:tr w:rsidR="003E0DF5" w:rsidTr="00557DFF">
        <w:trPr>
          <w:trHeight w:val="283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02.11 – Secretaria de Meio Ambiente e Agricultura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R$ 3.414.800,00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02.12 – Secretaria de Obras e Serviços Públicos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R$ 34.578.600,00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02.13 – Secretaria de Planejamento e Desenvolvimento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R$ 2.763.450,00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Pr="003E0DF5" w:rsidRDefault="003E0DF5" w:rsidP="00557DFF">
            <w:pPr>
              <w:widowControl w:val="0"/>
              <w:suppressAutoHyphens/>
              <w:spacing w:line="276" w:lineRule="auto"/>
              <w:rPr>
                <w:b/>
                <w:sz w:val="22"/>
                <w:szCs w:val="22"/>
              </w:rPr>
            </w:pPr>
            <w:r w:rsidRPr="003E0DF5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02.14 -  Secretaria da Saúde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Pr="003E0DF5" w:rsidRDefault="003E0DF5" w:rsidP="003E0DF5">
            <w:pPr>
              <w:widowControl w:val="0"/>
              <w:suppressAutoHyphens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R$ 89</w:t>
            </w:r>
            <w:r w:rsidRPr="003E0DF5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5</w:t>
            </w:r>
            <w:r w:rsidRPr="003E0DF5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65.212,00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Pr="000749A3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 w:rsidRPr="000749A3">
              <w:rPr>
                <w:rFonts w:ascii="Arial" w:eastAsia="Arial" w:hAnsi="Arial" w:cs="Arial"/>
                <w:color w:val="00000A"/>
                <w:sz w:val="22"/>
                <w:szCs w:val="22"/>
              </w:rPr>
              <w:t>02.15 -  Secretaria de Defesa e Segurança do Cidadão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Pr="000749A3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 w:rsidRPr="000749A3">
              <w:rPr>
                <w:rFonts w:ascii="Arial" w:eastAsia="Arial" w:hAnsi="Arial" w:cs="Arial"/>
                <w:color w:val="00000A"/>
                <w:sz w:val="22"/>
                <w:szCs w:val="22"/>
              </w:rPr>
              <w:t>R$ 13.700.200,00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99 – RESERVA DE CONTINGÊNCIA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933.900,00</w:t>
            </w:r>
          </w:p>
        </w:tc>
      </w:tr>
      <w:tr w:rsidR="003E0DF5" w:rsidTr="00557DFF">
        <w:trPr>
          <w:trHeight w:val="284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E0DF5" w:rsidTr="00557DFF">
        <w:trPr>
          <w:trHeight w:val="1"/>
        </w:trPr>
        <w:tc>
          <w:tcPr>
            <w:tcW w:w="6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TOTAL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E0DF5" w:rsidRDefault="003E0DF5" w:rsidP="00557DFF">
            <w:pPr>
              <w:widowControl w:val="0"/>
              <w:suppressAutoHyphens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R$   380.536.000,00</w:t>
            </w:r>
          </w:p>
        </w:tc>
      </w:tr>
    </w:tbl>
    <w:p w:rsidR="003E0DF5" w:rsidRDefault="003E0DF5" w:rsidP="003E0D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</w:rPr>
        <w:t>(...)</w:t>
      </w:r>
      <w:r>
        <w:rPr>
          <w:rFonts w:ascii="Arial" w:hAnsi="Arial" w:cs="Arial"/>
          <w:sz w:val="22"/>
          <w:szCs w:val="22"/>
        </w:rPr>
        <w:t>”</w:t>
      </w:r>
    </w:p>
    <w:p w:rsidR="003E0DF5" w:rsidRDefault="003E0DF5" w:rsidP="003E0DF5">
      <w:pPr>
        <w:rPr>
          <w:rFonts w:ascii="Arial" w:hAnsi="Arial" w:cs="Arial"/>
          <w:sz w:val="22"/>
          <w:szCs w:val="22"/>
        </w:rPr>
      </w:pPr>
    </w:p>
    <w:p w:rsidR="003E0DF5" w:rsidRDefault="003E0DF5" w:rsidP="003E0DF5">
      <w:pPr>
        <w:rPr>
          <w:rFonts w:ascii="Arial" w:hAnsi="Arial" w:cs="Arial"/>
          <w:sz w:val="22"/>
          <w:szCs w:val="22"/>
        </w:rPr>
      </w:pPr>
    </w:p>
    <w:p w:rsidR="004B386D" w:rsidRDefault="004B386D" w:rsidP="003E0DF5">
      <w:pPr>
        <w:rPr>
          <w:rFonts w:ascii="Arial" w:hAnsi="Arial" w:cs="Arial"/>
          <w:sz w:val="22"/>
          <w:szCs w:val="22"/>
        </w:rPr>
      </w:pPr>
    </w:p>
    <w:p w:rsidR="004B386D" w:rsidRDefault="004B386D" w:rsidP="003E0DF5">
      <w:pPr>
        <w:rPr>
          <w:rFonts w:ascii="Arial" w:hAnsi="Arial" w:cs="Arial"/>
          <w:sz w:val="22"/>
          <w:szCs w:val="22"/>
        </w:rPr>
      </w:pPr>
    </w:p>
    <w:p w:rsidR="004B386D" w:rsidRDefault="004B386D" w:rsidP="003E0DF5">
      <w:pPr>
        <w:rPr>
          <w:rFonts w:ascii="Arial" w:hAnsi="Arial" w:cs="Arial"/>
          <w:sz w:val="22"/>
          <w:szCs w:val="22"/>
        </w:rPr>
      </w:pPr>
    </w:p>
    <w:p w:rsidR="004B386D" w:rsidRDefault="004B386D" w:rsidP="003E0DF5">
      <w:pPr>
        <w:rPr>
          <w:rFonts w:ascii="Arial" w:hAnsi="Arial" w:cs="Arial"/>
          <w:sz w:val="22"/>
          <w:szCs w:val="22"/>
        </w:rPr>
      </w:pPr>
    </w:p>
    <w:p w:rsidR="003E0DF5" w:rsidRDefault="003E0DF5" w:rsidP="003E0DF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Página 79:</w:t>
      </w:r>
    </w:p>
    <w:p w:rsidR="003E0DF5" w:rsidRDefault="003E0DF5" w:rsidP="003E0D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048"/>
        <w:gridCol w:w="1461"/>
        <w:gridCol w:w="1217"/>
        <w:gridCol w:w="1733"/>
      </w:tblGrid>
      <w:tr w:rsidR="003E0DF5" w:rsidRPr="00006F65" w:rsidTr="00557DFF">
        <w:tc>
          <w:tcPr>
            <w:tcW w:w="6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4B386D" w:rsidP="004B386D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Natureza da Despesa</w:t>
            </w:r>
            <w:r w:rsidR="003E0DF5" w:rsidRPr="00006F65">
              <w:rPr>
                <w:rFonts w:ascii="Arial" w:hAnsi="Arial" w:cs="Arial"/>
                <w:lang w:eastAsia="en-US"/>
              </w:rPr>
              <w:t xml:space="preserve"> – Anexo </w:t>
            </w: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Orçamento para 2018</w:t>
            </w:r>
          </w:p>
        </w:tc>
      </w:tr>
      <w:tr w:rsidR="003E0DF5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02.00.00 – Prefeitura Municipal</w:t>
            </w:r>
          </w:p>
        </w:tc>
      </w:tr>
      <w:tr w:rsidR="003E0DF5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E0DF5" w:rsidP="00907E43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>2.0</w:t>
            </w:r>
            <w:r w:rsidR="00907E43"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>.00 – SECRETARIA DA ADMINISTRAÇÃO</w:t>
            </w:r>
          </w:p>
        </w:tc>
      </w:tr>
      <w:tr w:rsidR="003E0DF5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907E43" w:rsidP="003E0DF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02.05</w:t>
            </w:r>
            <w:r w:rsidR="003E0DF5" w:rsidRPr="00006F65">
              <w:rPr>
                <w:rFonts w:ascii="Arial" w:hAnsi="Arial" w:cs="Arial"/>
                <w:lang w:eastAsia="en-US"/>
              </w:rPr>
              <w:t xml:space="preserve">.01 – SECRETARIA </w:t>
            </w:r>
            <w:r w:rsidR="003E0DF5">
              <w:rPr>
                <w:rFonts w:ascii="Arial" w:hAnsi="Arial" w:cs="Arial"/>
                <w:lang w:eastAsia="en-US"/>
              </w:rPr>
              <w:t xml:space="preserve">DA ADMINISTRAÇÃO </w:t>
            </w:r>
          </w:p>
        </w:tc>
      </w:tr>
      <w:tr w:rsidR="003E0DF5" w:rsidRPr="00006F65" w:rsidTr="00557DF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Natureza da Despesa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Classificação Funcional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Especificação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Elemento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746CF1" w:rsidRDefault="0015456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746CF1">
              <w:rPr>
                <w:rFonts w:ascii="Arial" w:eastAsia="Calibri" w:hAnsi="Arial" w:cs="Arial"/>
                <w:szCs w:val="24"/>
                <w:lang w:eastAsia="en-US"/>
              </w:rPr>
              <w:t xml:space="preserve">Grupo Desp/ </w:t>
            </w:r>
            <w:proofErr w:type="spellStart"/>
            <w:r w:rsidRPr="00746CF1">
              <w:rPr>
                <w:rFonts w:ascii="Arial" w:eastAsia="Calibri" w:hAnsi="Arial" w:cs="Arial"/>
                <w:szCs w:val="24"/>
                <w:lang w:eastAsia="en-US"/>
              </w:rPr>
              <w:t>Cat</w:t>
            </w:r>
            <w:proofErr w:type="spellEnd"/>
            <w:r w:rsidRPr="00746CF1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746CF1">
              <w:rPr>
                <w:rFonts w:ascii="Arial" w:eastAsia="Calibri" w:hAnsi="Arial" w:cs="Arial"/>
                <w:szCs w:val="24"/>
                <w:lang w:eastAsia="en-US"/>
              </w:rPr>
              <w:t>Econ</w:t>
            </w:r>
            <w:proofErr w:type="spellEnd"/>
          </w:p>
        </w:tc>
      </w:tr>
      <w:tr w:rsidR="003E0DF5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</w:p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(...)</w:t>
            </w:r>
          </w:p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3E0DF5" w:rsidRPr="00006F65" w:rsidTr="00557DF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3.3.90.37.00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04.122.0004.2.056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Locação de Mão de Obra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200.000,00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200.000,00</w:t>
            </w:r>
          </w:p>
        </w:tc>
      </w:tr>
    </w:tbl>
    <w:p w:rsidR="003E0DF5" w:rsidRDefault="003E0DF5" w:rsidP="003E0D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2031"/>
        <w:gridCol w:w="1533"/>
        <w:gridCol w:w="1270"/>
        <w:gridCol w:w="1700"/>
      </w:tblGrid>
      <w:tr w:rsidR="003E0DF5" w:rsidRPr="00006F65" w:rsidTr="00F61360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E0DF5" w:rsidP="003E0DF5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3.3.90.39.00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 w:rsidRPr="00006F65">
              <w:rPr>
                <w:rFonts w:ascii="Arial" w:hAnsi="Arial" w:cs="Arial"/>
                <w:b/>
                <w:lang w:eastAsia="en-US"/>
              </w:rPr>
              <w:t>04.</w:t>
            </w:r>
            <w:r>
              <w:rPr>
                <w:rFonts w:ascii="Arial" w:hAnsi="Arial" w:cs="Arial"/>
                <w:b/>
                <w:lang w:eastAsia="en-US"/>
              </w:rPr>
              <w:t>122.0004.2.056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907E43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Outros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Serv</w:t>
            </w:r>
            <w:proofErr w:type="spellEnd"/>
            <w:r w:rsidR="00F61360">
              <w:rPr>
                <w:rFonts w:ascii="Arial" w:hAnsi="Arial" w:cs="Arial"/>
                <w:b/>
                <w:lang w:eastAsia="en-US"/>
              </w:rPr>
              <w:t xml:space="preserve"> de T</w:t>
            </w:r>
            <w:r>
              <w:rPr>
                <w:rFonts w:ascii="Arial" w:hAnsi="Arial" w:cs="Arial"/>
                <w:b/>
                <w:lang w:eastAsia="en-US"/>
              </w:rPr>
              <w:t>erceiros-Pessoa Jurídica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5" w:rsidRPr="00006F65" w:rsidRDefault="00907E43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2.569.200,00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907E43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2.569.200,00</w:t>
            </w:r>
          </w:p>
        </w:tc>
      </w:tr>
    </w:tbl>
    <w:p w:rsidR="003E0DF5" w:rsidRDefault="00A76324" w:rsidP="003E0DF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</w:t>
      </w:r>
    </w:p>
    <w:p w:rsidR="003E0DF5" w:rsidRDefault="003E0DF5" w:rsidP="003E0DF5">
      <w:pPr>
        <w:jc w:val="both"/>
        <w:rPr>
          <w:rFonts w:ascii="Arial" w:hAnsi="Arial" w:cs="Arial"/>
          <w:b/>
          <w:sz w:val="22"/>
          <w:szCs w:val="22"/>
        </w:rPr>
      </w:pPr>
    </w:p>
    <w:p w:rsidR="003E0DF5" w:rsidRDefault="003E0DF5" w:rsidP="003E0DF5">
      <w:pPr>
        <w:jc w:val="both"/>
        <w:rPr>
          <w:rFonts w:ascii="Arial" w:hAnsi="Arial" w:cs="Arial"/>
          <w:b/>
          <w:sz w:val="22"/>
          <w:szCs w:val="22"/>
        </w:rPr>
      </w:pPr>
    </w:p>
    <w:p w:rsidR="003E0DF5" w:rsidRDefault="003E0DF5" w:rsidP="003E0DF5">
      <w:pPr>
        <w:jc w:val="both"/>
        <w:rPr>
          <w:rFonts w:ascii="Arial" w:hAnsi="Arial" w:cs="Arial"/>
          <w:b/>
          <w:sz w:val="22"/>
          <w:szCs w:val="22"/>
        </w:rPr>
      </w:pPr>
    </w:p>
    <w:p w:rsidR="003E0DF5" w:rsidRDefault="00907E43" w:rsidP="003E0DF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Página 114</w:t>
      </w:r>
      <w:r w:rsidR="003E0DF5">
        <w:rPr>
          <w:rFonts w:ascii="Arial" w:hAnsi="Arial" w:cs="Arial"/>
          <w:b/>
          <w:sz w:val="22"/>
          <w:szCs w:val="22"/>
          <w:u w:val="single"/>
        </w:rPr>
        <w:t>:</w:t>
      </w:r>
    </w:p>
    <w:p w:rsidR="003E0DF5" w:rsidRDefault="003E0DF5" w:rsidP="003E0D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14"/>
        <w:gridCol w:w="1491"/>
        <w:gridCol w:w="1496"/>
        <w:gridCol w:w="1693"/>
      </w:tblGrid>
      <w:tr w:rsidR="003E0DF5" w:rsidRPr="00006F65" w:rsidTr="00A76324"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4B386D" w:rsidP="00907E43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Natureza Da </w:t>
            </w:r>
            <w:r w:rsidR="00907E43">
              <w:rPr>
                <w:rFonts w:ascii="Arial" w:hAnsi="Arial" w:cs="Arial"/>
                <w:lang w:eastAsia="en-US"/>
              </w:rPr>
              <w:t>Despesa</w:t>
            </w:r>
            <w:r w:rsidR="003E0DF5" w:rsidRPr="00006F65">
              <w:rPr>
                <w:rFonts w:ascii="Arial" w:hAnsi="Arial" w:cs="Arial"/>
                <w:lang w:eastAsia="en-US"/>
              </w:rPr>
              <w:t xml:space="preserve"> – Anexo </w:t>
            </w:r>
            <w:r w:rsidR="00907E43">
              <w:rPr>
                <w:rFonts w:ascii="Arial" w:hAnsi="Arial" w:cs="Arial"/>
                <w:lang w:eastAsia="en-US"/>
              </w:rPr>
              <w:t xml:space="preserve">2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907E43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Orçamento para 2018</w:t>
            </w:r>
          </w:p>
        </w:tc>
      </w:tr>
      <w:tr w:rsidR="003E0DF5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02.00.00 – Prefeitura Municipal</w:t>
            </w:r>
          </w:p>
        </w:tc>
      </w:tr>
      <w:tr w:rsidR="003E0DF5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907E43" w:rsidP="00907E43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02.14</w:t>
            </w:r>
            <w:r w:rsidR="003E0DF5" w:rsidRPr="00006F65">
              <w:rPr>
                <w:rFonts w:ascii="Arial" w:hAnsi="Arial" w:cs="Arial"/>
                <w:lang w:eastAsia="en-US"/>
              </w:rPr>
              <w:t>.00 – SECRETARIA DA</w:t>
            </w:r>
            <w:r>
              <w:rPr>
                <w:rFonts w:ascii="Arial" w:hAnsi="Arial" w:cs="Arial"/>
                <w:lang w:eastAsia="en-US"/>
              </w:rPr>
              <w:t xml:space="preserve"> SAÚDE</w:t>
            </w:r>
          </w:p>
        </w:tc>
      </w:tr>
      <w:tr w:rsidR="003E0DF5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907E43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02.14</w:t>
            </w:r>
            <w:r w:rsidR="003E0DF5" w:rsidRPr="00006F65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01 – SECRETARIA DA SAÚDE/FDO MUN SAÚDE/ ADM GERAL</w:t>
            </w:r>
          </w:p>
        </w:tc>
      </w:tr>
      <w:tr w:rsidR="003E0DF5" w:rsidRPr="00006F65" w:rsidTr="00A7632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74FED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Natureza da Despesa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74FED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Classificação Funcional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74FED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Especificação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74FED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Elemento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746CF1" w:rsidRDefault="0015456E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746CF1">
              <w:rPr>
                <w:rFonts w:ascii="Arial" w:eastAsia="Calibri" w:hAnsi="Arial" w:cs="Arial"/>
                <w:szCs w:val="24"/>
                <w:lang w:eastAsia="en-US"/>
              </w:rPr>
              <w:t xml:space="preserve">Grupo Desp/ </w:t>
            </w:r>
            <w:proofErr w:type="spellStart"/>
            <w:r w:rsidRPr="00746CF1">
              <w:rPr>
                <w:rFonts w:ascii="Arial" w:eastAsia="Calibri" w:hAnsi="Arial" w:cs="Arial"/>
                <w:szCs w:val="24"/>
                <w:lang w:eastAsia="en-US"/>
              </w:rPr>
              <w:t>Cat</w:t>
            </w:r>
            <w:proofErr w:type="spellEnd"/>
            <w:r w:rsidRPr="00746CF1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746CF1">
              <w:rPr>
                <w:rFonts w:ascii="Arial" w:eastAsia="Calibri" w:hAnsi="Arial" w:cs="Arial"/>
                <w:szCs w:val="24"/>
                <w:lang w:eastAsia="en-US"/>
              </w:rPr>
              <w:t>Econ</w:t>
            </w:r>
            <w:proofErr w:type="spellEnd"/>
          </w:p>
        </w:tc>
      </w:tr>
      <w:tr w:rsidR="003E0DF5" w:rsidRPr="00006F65" w:rsidTr="00557DF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</w:p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  <w:r w:rsidRPr="00006F65">
              <w:rPr>
                <w:rFonts w:ascii="Arial" w:hAnsi="Arial" w:cs="Arial"/>
                <w:lang w:eastAsia="en-US"/>
              </w:rPr>
              <w:t>(...)</w:t>
            </w:r>
          </w:p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3E0DF5" w:rsidRPr="00006F65" w:rsidTr="00A76324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907E43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3.0.00.00.00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E0DF5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374FED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DESPESAS CORRENTES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F5" w:rsidRPr="00006F65" w:rsidRDefault="00374FED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12.989.800,00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F5" w:rsidRPr="00006F65" w:rsidRDefault="00907E43" w:rsidP="00557DFF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12.989.800,00</w:t>
            </w:r>
          </w:p>
        </w:tc>
      </w:tr>
    </w:tbl>
    <w:p w:rsidR="003E0DF5" w:rsidRDefault="00A76324" w:rsidP="003E0D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</w:t>
      </w:r>
    </w:p>
    <w:p w:rsidR="003E0DF5" w:rsidRDefault="003E0DF5" w:rsidP="003E0DF5">
      <w:pPr>
        <w:jc w:val="both"/>
        <w:rPr>
          <w:rFonts w:ascii="Arial" w:hAnsi="Arial" w:cs="Arial"/>
          <w:b/>
          <w:sz w:val="22"/>
          <w:szCs w:val="22"/>
        </w:rPr>
      </w:pPr>
    </w:p>
    <w:p w:rsidR="003E0DF5" w:rsidRDefault="003E0DF5" w:rsidP="003E0DF5">
      <w:pPr>
        <w:jc w:val="both"/>
        <w:rPr>
          <w:rFonts w:ascii="Arial" w:hAnsi="Arial" w:cs="Arial"/>
          <w:b/>
          <w:sz w:val="22"/>
          <w:szCs w:val="22"/>
        </w:rPr>
      </w:pPr>
    </w:p>
    <w:p w:rsidR="003E0DF5" w:rsidRDefault="003E0DF5" w:rsidP="003E0DF5">
      <w:pPr>
        <w:jc w:val="both"/>
        <w:rPr>
          <w:rFonts w:ascii="Arial" w:hAnsi="Arial" w:cs="Arial"/>
          <w:b/>
          <w:sz w:val="22"/>
          <w:szCs w:val="22"/>
        </w:rPr>
      </w:pPr>
    </w:p>
    <w:p w:rsidR="003E0DF5" w:rsidRDefault="003E0DF5" w:rsidP="003E0DF5">
      <w:pPr>
        <w:jc w:val="both"/>
        <w:rPr>
          <w:rFonts w:ascii="Arial" w:hAnsi="Arial" w:cs="Arial"/>
          <w:b/>
          <w:sz w:val="22"/>
          <w:szCs w:val="22"/>
        </w:rPr>
      </w:pPr>
    </w:p>
    <w:p w:rsidR="003E0DF5" w:rsidRDefault="003E0DF5" w:rsidP="003E0DF5">
      <w:pPr>
        <w:jc w:val="both"/>
        <w:rPr>
          <w:rFonts w:ascii="Arial" w:hAnsi="Arial" w:cs="Arial"/>
          <w:b/>
          <w:sz w:val="22"/>
          <w:szCs w:val="22"/>
        </w:rPr>
      </w:pPr>
    </w:p>
    <w:p w:rsidR="00907E43" w:rsidRDefault="00907E43" w:rsidP="00907E43">
      <w:pPr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lastRenderedPageBreak/>
        <w:t>JUSTIFICATIVA</w:t>
      </w:r>
      <w:r w:rsidRPr="00754CCE">
        <w:rPr>
          <w:sz w:val="24"/>
          <w:szCs w:val="24"/>
        </w:rPr>
        <w:t>:</w:t>
      </w:r>
    </w:p>
    <w:p w:rsidR="00B018CD" w:rsidRPr="00754CCE" w:rsidRDefault="00B018CD" w:rsidP="00907E43">
      <w:pPr>
        <w:jc w:val="center"/>
        <w:rPr>
          <w:sz w:val="24"/>
          <w:szCs w:val="24"/>
        </w:rPr>
      </w:pPr>
    </w:p>
    <w:p w:rsidR="00B018CD" w:rsidRPr="00DF3427" w:rsidRDefault="00B018CD" w:rsidP="00DF3427">
      <w:pPr>
        <w:pStyle w:val="NormalWeb"/>
        <w:spacing w:before="0" w:beforeAutospacing="0" w:after="0" w:afterAutospacing="0"/>
        <w:ind w:firstLine="708"/>
        <w:jc w:val="both"/>
        <w:rPr>
          <w:szCs w:val="22"/>
        </w:rPr>
      </w:pPr>
      <w:r w:rsidRPr="00DF3427">
        <w:rPr>
          <w:color w:val="000000"/>
          <w:szCs w:val="22"/>
        </w:rPr>
        <w:t xml:space="preserve">As modificações aqui propostas </w:t>
      </w:r>
      <w:r w:rsidR="00710D57">
        <w:rPr>
          <w:color w:val="000000"/>
          <w:szCs w:val="22"/>
        </w:rPr>
        <w:t xml:space="preserve">a serem </w:t>
      </w:r>
      <w:r w:rsidRPr="00DF3427">
        <w:rPr>
          <w:color w:val="000000"/>
          <w:szCs w:val="22"/>
        </w:rPr>
        <w:t>implantadas na Lei Orçamentária não impactam expressivamente no funcionamento da Secretaria da Administração, uma vez que está sendo retirada da rubrica referente às despesas com locação de Mão de obra e também da rubrica referente a outros serviços de Terceiros – Pessoa Jurídica, da secretaria supracitada.</w:t>
      </w:r>
    </w:p>
    <w:p w:rsidR="00B018CD" w:rsidRDefault="00B018CD" w:rsidP="00DF3427">
      <w:pPr>
        <w:pStyle w:val="NormalWeb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DF3427">
        <w:rPr>
          <w:color w:val="000000"/>
          <w:szCs w:val="22"/>
        </w:rPr>
        <w:t>Assim, a presente Emenda, totalizando valor de R$ 600</w:t>
      </w:r>
      <w:r w:rsidR="0015456E">
        <w:rPr>
          <w:color w:val="000000"/>
          <w:szCs w:val="22"/>
        </w:rPr>
        <w:t>.000,00</w:t>
      </w:r>
      <w:r w:rsidR="00A76324">
        <w:rPr>
          <w:color w:val="000000"/>
          <w:szCs w:val="22"/>
        </w:rPr>
        <w:t xml:space="preserve"> (Seiscentos </w:t>
      </w:r>
      <w:r w:rsidR="00C60C14">
        <w:rPr>
          <w:color w:val="000000"/>
          <w:szCs w:val="22"/>
        </w:rPr>
        <w:t>M</w:t>
      </w:r>
      <w:r w:rsidR="00A76324">
        <w:rPr>
          <w:color w:val="000000"/>
          <w:szCs w:val="22"/>
        </w:rPr>
        <w:t>il</w:t>
      </w:r>
      <w:r w:rsidR="00C60C14">
        <w:rPr>
          <w:color w:val="000000"/>
          <w:szCs w:val="22"/>
        </w:rPr>
        <w:t xml:space="preserve"> Reais</w:t>
      </w:r>
      <w:r w:rsidR="00A76324">
        <w:rPr>
          <w:color w:val="000000"/>
          <w:szCs w:val="22"/>
        </w:rPr>
        <w:t>)</w:t>
      </w:r>
      <w:r w:rsidRPr="00DF3427">
        <w:rPr>
          <w:color w:val="000000"/>
          <w:szCs w:val="22"/>
        </w:rPr>
        <w:t xml:space="preserve"> (remanejados em partes iguais, de R$ 300</w:t>
      </w:r>
      <w:r w:rsidR="0015456E">
        <w:rPr>
          <w:color w:val="000000"/>
          <w:szCs w:val="22"/>
        </w:rPr>
        <w:t>.000,00</w:t>
      </w:r>
      <w:r w:rsidR="00726365">
        <w:rPr>
          <w:color w:val="000000"/>
          <w:szCs w:val="22"/>
        </w:rPr>
        <w:t xml:space="preserve"> </w:t>
      </w:r>
      <w:r w:rsidR="00C60C14">
        <w:rPr>
          <w:color w:val="000000"/>
          <w:szCs w:val="22"/>
        </w:rPr>
        <w:t>(Trezentos M</w:t>
      </w:r>
      <w:r w:rsidR="00A76324">
        <w:rPr>
          <w:color w:val="000000"/>
          <w:szCs w:val="22"/>
        </w:rPr>
        <w:t>il</w:t>
      </w:r>
      <w:r w:rsidR="00C60C14">
        <w:rPr>
          <w:color w:val="000000"/>
          <w:szCs w:val="22"/>
        </w:rPr>
        <w:t xml:space="preserve"> Reais</w:t>
      </w:r>
      <w:r w:rsidR="00A76324">
        <w:rPr>
          <w:color w:val="000000"/>
          <w:szCs w:val="22"/>
        </w:rPr>
        <w:t xml:space="preserve">) </w:t>
      </w:r>
      <w:r w:rsidRPr="00DF3427">
        <w:rPr>
          <w:color w:val="000000"/>
          <w:szCs w:val="22"/>
        </w:rPr>
        <w:t>cada, das rubricas acima citadas), a ser remanejado para a Secretaria de Saúde, que – como é de conhecimento público - vem sendo a que mais carece de verbas para manter seu bom atendimento à população de Itatiba.</w:t>
      </w:r>
    </w:p>
    <w:p w:rsidR="00F61360" w:rsidRDefault="00F61360" w:rsidP="00F61360">
      <w:pPr>
        <w:pStyle w:val="NormalWe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Cs w:val="22"/>
        </w:rPr>
        <w:t xml:space="preserve">Portanto, depois de discutida e aprovada, seja incorporada a Lei Orçamentária Anual (LOA). </w:t>
      </w:r>
    </w:p>
    <w:p w:rsidR="00F61360" w:rsidRPr="00DF3427" w:rsidRDefault="00F61360" w:rsidP="00DF3427">
      <w:pPr>
        <w:pStyle w:val="NormalWeb"/>
        <w:spacing w:before="0" w:beforeAutospacing="0" w:after="0" w:afterAutospacing="0"/>
        <w:ind w:firstLine="708"/>
        <w:jc w:val="both"/>
        <w:rPr>
          <w:szCs w:val="22"/>
        </w:rPr>
      </w:pPr>
    </w:p>
    <w:p w:rsidR="00907E43" w:rsidRPr="00754CCE" w:rsidRDefault="00907E43" w:rsidP="00907E43">
      <w:pPr>
        <w:jc w:val="center"/>
        <w:rPr>
          <w:sz w:val="24"/>
          <w:szCs w:val="24"/>
        </w:rPr>
      </w:pPr>
    </w:p>
    <w:p w:rsidR="00907E43" w:rsidRPr="00754CCE" w:rsidRDefault="00907E43" w:rsidP="00907E43">
      <w:pPr>
        <w:ind w:firstLine="567"/>
        <w:jc w:val="both"/>
        <w:rPr>
          <w:sz w:val="24"/>
          <w:szCs w:val="24"/>
        </w:rPr>
      </w:pPr>
    </w:p>
    <w:p w:rsidR="00907E43" w:rsidRPr="00754CCE" w:rsidRDefault="00907E43" w:rsidP="00907E43">
      <w:pPr>
        <w:ind w:firstLine="567"/>
        <w:jc w:val="both"/>
        <w:rPr>
          <w:sz w:val="24"/>
          <w:szCs w:val="24"/>
        </w:rPr>
      </w:pPr>
    </w:p>
    <w:p w:rsidR="00907E43" w:rsidRPr="00754CCE" w:rsidRDefault="00907E43" w:rsidP="00907E43">
      <w:pPr>
        <w:ind w:firstLine="567"/>
        <w:jc w:val="both"/>
        <w:rPr>
          <w:sz w:val="24"/>
          <w:szCs w:val="24"/>
        </w:rPr>
      </w:pPr>
    </w:p>
    <w:p w:rsidR="00907E43" w:rsidRPr="00754CCE" w:rsidRDefault="00907E43" w:rsidP="00907E43">
      <w:pPr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t>Palácio 1º de Novembro</w:t>
      </w:r>
      <w:r w:rsidR="00DF3427">
        <w:rPr>
          <w:sz w:val="24"/>
          <w:szCs w:val="24"/>
        </w:rPr>
        <w:t>, 09</w:t>
      </w:r>
      <w:r w:rsidRPr="00754CCE">
        <w:rPr>
          <w:sz w:val="24"/>
          <w:szCs w:val="24"/>
        </w:rPr>
        <w:t xml:space="preserve"> de novembro de 2017.</w:t>
      </w:r>
    </w:p>
    <w:p w:rsidR="00907E43" w:rsidRPr="00754CCE" w:rsidRDefault="00907E43" w:rsidP="00907E43">
      <w:pPr>
        <w:jc w:val="center"/>
        <w:rPr>
          <w:sz w:val="24"/>
          <w:szCs w:val="24"/>
        </w:rPr>
      </w:pPr>
    </w:p>
    <w:p w:rsidR="00907E43" w:rsidRPr="00754CCE" w:rsidRDefault="00907E43" w:rsidP="00907E43">
      <w:pPr>
        <w:jc w:val="center"/>
        <w:rPr>
          <w:sz w:val="24"/>
          <w:szCs w:val="24"/>
        </w:rPr>
      </w:pPr>
    </w:p>
    <w:p w:rsidR="00907E43" w:rsidRPr="00754CCE" w:rsidRDefault="00907E43" w:rsidP="00907E43">
      <w:pPr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t>THOMÁS ANTONIO CAPELETTO DE OLIVEIRA</w:t>
      </w:r>
    </w:p>
    <w:p w:rsidR="00907E43" w:rsidRPr="00754CCE" w:rsidRDefault="00907E43" w:rsidP="00907E43">
      <w:pPr>
        <w:jc w:val="center"/>
        <w:rPr>
          <w:sz w:val="24"/>
          <w:szCs w:val="24"/>
        </w:rPr>
      </w:pPr>
      <w:r w:rsidRPr="00754CCE">
        <w:rPr>
          <w:sz w:val="24"/>
          <w:szCs w:val="24"/>
        </w:rPr>
        <w:t>Vereador – PSDB</w:t>
      </w:r>
    </w:p>
    <w:p w:rsidR="003E0DF5" w:rsidRDefault="003E0DF5" w:rsidP="003E0DF5">
      <w:pPr>
        <w:jc w:val="both"/>
        <w:rPr>
          <w:rFonts w:ascii="Arial" w:hAnsi="Arial" w:cs="Arial"/>
          <w:b/>
          <w:sz w:val="22"/>
          <w:szCs w:val="22"/>
        </w:rPr>
      </w:pPr>
    </w:p>
    <w:sectPr w:rsidR="003E0DF5" w:rsidSect="00901438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F5"/>
    <w:rsid w:val="000E034F"/>
    <w:rsid w:val="0015456E"/>
    <w:rsid w:val="00374FED"/>
    <w:rsid w:val="003E0DA1"/>
    <w:rsid w:val="003E0DF5"/>
    <w:rsid w:val="004B386D"/>
    <w:rsid w:val="00710D57"/>
    <w:rsid w:val="00726365"/>
    <w:rsid w:val="00746CF1"/>
    <w:rsid w:val="00901438"/>
    <w:rsid w:val="00907E43"/>
    <w:rsid w:val="009E0466"/>
    <w:rsid w:val="00A76324"/>
    <w:rsid w:val="00B018CD"/>
    <w:rsid w:val="00C60C14"/>
    <w:rsid w:val="00C630E2"/>
    <w:rsid w:val="00C91DC6"/>
    <w:rsid w:val="00DF3427"/>
    <w:rsid w:val="00EE4AD4"/>
    <w:rsid w:val="00F6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A2D0-B2BE-4F8E-B3BA-A19D2B1D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8C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4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4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17</cp:revision>
  <cp:lastPrinted>2017-11-17T16:57:00Z</cp:lastPrinted>
  <dcterms:created xsi:type="dcterms:W3CDTF">2017-11-07T14:41:00Z</dcterms:created>
  <dcterms:modified xsi:type="dcterms:W3CDTF">2017-11-29T11:57:00Z</dcterms:modified>
</cp:coreProperties>
</file>