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ED" w:rsidRDefault="00D16CED" w:rsidP="00D16CED">
      <w:pPr>
        <w:pStyle w:val="Ttulo3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Cs w:val="0"/>
          <w:sz w:val="24"/>
          <w:szCs w:val="24"/>
        </w:rPr>
        <w:t>INDICAÇÃO Nº</w:t>
      </w:r>
      <w:r>
        <w:rPr>
          <w:rFonts w:ascii="Times New Roman" w:hAnsi="Times New Roman"/>
          <w:bCs w:val="0"/>
          <w:sz w:val="24"/>
          <w:szCs w:val="24"/>
          <w:lang w:val="pt-BR"/>
        </w:rPr>
        <w:t xml:space="preserve"> </w:t>
      </w:r>
      <w:r w:rsidR="002902B3">
        <w:rPr>
          <w:rFonts w:ascii="Times New Roman" w:hAnsi="Times New Roman"/>
          <w:bCs w:val="0"/>
          <w:sz w:val="24"/>
          <w:szCs w:val="24"/>
          <w:lang w:val="pt-BR"/>
        </w:rPr>
        <w:t>2666/2017</w:t>
      </w:r>
      <w:bookmarkStart w:id="0" w:name="_GoBack"/>
      <w:bookmarkEnd w:id="0"/>
    </w:p>
    <w:p w:rsidR="00D16CED" w:rsidRDefault="00D16CED" w:rsidP="00D16CED">
      <w:pPr>
        <w:jc w:val="both"/>
        <w:rPr>
          <w:b/>
          <w:sz w:val="24"/>
          <w:szCs w:val="24"/>
        </w:rPr>
      </w:pPr>
    </w:p>
    <w:p w:rsidR="00D16CED" w:rsidRDefault="00D16CED" w:rsidP="00D16CED">
      <w:pPr>
        <w:jc w:val="both"/>
        <w:rPr>
          <w:b/>
          <w:sz w:val="24"/>
          <w:szCs w:val="24"/>
          <w:u w:val="single"/>
        </w:rPr>
      </w:pPr>
    </w:p>
    <w:p w:rsidR="00D16CED" w:rsidRDefault="00D16CED" w:rsidP="00D16CED">
      <w:pPr>
        <w:jc w:val="both"/>
        <w:rPr>
          <w:b/>
          <w:sz w:val="24"/>
          <w:szCs w:val="24"/>
          <w:u w:val="single"/>
        </w:rPr>
      </w:pPr>
    </w:p>
    <w:p w:rsidR="00D16CED" w:rsidRDefault="00D16CED" w:rsidP="00D16CED">
      <w:pPr>
        <w:spacing w:line="360" w:lineRule="auto"/>
        <w:ind w:right="-1"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 a implantação de Travessia Elevada, na Av. Prudente de Moraes, altura do número 966, Bairro Santa Cruz</w:t>
      </w:r>
      <w:r>
        <w:rPr>
          <w:b/>
          <w:sz w:val="24"/>
        </w:rPr>
        <w:t>, conforme especifica.</w:t>
      </w:r>
    </w:p>
    <w:p w:rsidR="00D16CED" w:rsidRDefault="00D16CED" w:rsidP="00D16CED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D16CED" w:rsidRDefault="00D16CED" w:rsidP="00D16CED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D16CED" w:rsidRDefault="00D16CED" w:rsidP="00D16CED">
      <w:pPr>
        <w:tabs>
          <w:tab w:val="left" w:pos="1134"/>
        </w:tabs>
        <w:ind w:left="1417" w:right="850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D16CED" w:rsidRDefault="00D16CED" w:rsidP="00D16CED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D16CED" w:rsidRDefault="00D16CED" w:rsidP="00D16CED">
      <w:pPr>
        <w:tabs>
          <w:tab w:val="left" w:pos="1134"/>
          <w:tab w:val="left" w:pos="1418"/>
        </w:tabs>
        <w:ind w:right="850"/>
        <w:jc w:val="both"/>
        <w:rPr>
          <w:sz w:val="24"/>
          <w:szCs w:val="24"/>
        </w:rPr>
      </w:pPr>
    </w:p>
    <w:p w:rsidR="00D16CED" w:rsidRDefault="00D16CED" w:rsidP="00D16CED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 o serviço de implantação de travessia elevada no local, o mesmo com risco de acidentes graves e atropelamentos.</w:t>
      </w:r>
    </w:p>
    <w:p w:rsidR="00D16CED" w:rsidRDefault="00D16CED" w:rsidP="00D16CED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D16CED" w:rsidRDefault="00D16CED" w:rsidP="00D16CED">
      <w:pPr>
        <w:spacing w:line="360" w:lineRule="auto"/>
        <w:ind w:firstLine="1418"/>
        <w:jc w:val="both"/>
        <w:rPr>
          <w:sz w:val="24"/>
          <w:szCs w:val="24"/>
        </w:rPr>
      </w:pPr>
    </w:p>
    <w:p w:rsidR="00D16CED" w:rsidRDefault="00D16CED" w:rsidP="00D16CED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12 de dezembro de 2017</w:t>
      </w:r>
    </w:p>
    <w:p w:rsidR="00D16CED" w:rsidRDefault="00D16CED" w:rsidP="00D16CED">
      <w:pPr>
        <w:spacing w:line="360" w:lineRule="auto"/>
        <w:rPr>
          <w:sz w:val="24"/>
          <w:szCs w:val="24"/>
        </w:rPr>
      </w:pPr>
    </w:p>
    <w:p w:rsidR="00D16CED" w:rsidRDefault="00D16CED" w:rsidP="00D16CED">
      <w:pPr>
        <w:spacing w:line="360" w:lineRule="auto"/>
        <w:rPr>
          <w:sz w:val="24"/>
          <w:szCs w:val="24"/>
        </w:rPr>
      </w:pPr>
    </w:p>
    <w:p w:rsidR="00D16CED" w:rsidRDefault="00D16CED" w:rsidP="00D16CED">
      <w:pPr>
        <w:spacing w:line="360" w:lineRule="auto"/>
        <w:rPr>
          <w:sz w:val="24"/>
          <w:szCs w:val="24"/>
        </w:rPr>
      </w:pPr>
    </w:p>
    <w:p w:rsidR="00D16CED" w:rsidRDefault="00D16CED" w:rsidP="00D16CED">
      <w:pPr>
        <w:tabs>
          <w:tab w:val="left" w:pos="38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___________________</w:t>
      </w:r>
    </w:p>
    <w:p w:rsidR="00D16CED" w:rsidRDefault="00D16CED" w:rsidP="00D16C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CECON</w:t>
      </w:r>
    </w:p>
    <w:p w:rsidR="00D16CED" w:rsidRPr="00D16CED" w:rsidRDefault="00D16CED" w:rsidP="00D16CED">
      <w:pPr>
        <w:jc w:val="center"/>
        <w:rPr>
          <w:b/>
          <w:i/>
          <w:sz w:val="24"/>
          <w:szCs w:val="24"/>
        </w:rPr>
      </w:pPr>
      <w:r w:rsidRPr="00D16CED">
        <w:rPr>
          <w:b/>
          <w:sz w:val="24"/>
          <w:szCs w:val="24"/>
        </w:rPr>
        <w:t>Vereadora</w:t>
      </w:r>
      <w:r w:rsidRPr="00D16CED">
        <w:rPr>
          <w:b/>
          <w:i/>
          <w:sz w:val="24"/>
          <w:szCs w:val="24"/>
        </w:rPr>
        <w:t xml:space="preserve"> – </w:t>
      </w:r>
      <w:r w:rsidRPr="00D16CED">
        <w:rPr>
          <w:b/>
          <w:sz w:val="24"/>
          <w:szCs w:val="24"/>
        </w:rPr>
        <w:t>DEM</w:t>
      </w:r>
    </w:p>
    <w:p w:rsidR="00D16CED" w:rsidRDefault="00D16CED" w:rsidP="00D16CED">
      <w:pPr>
        <w:spacing w:line="360" w:lineRule="auto"/>
        <w:jc w:val="center"/>
        <w:rPr>
          <w:i/>
          <w:sz w:val="24"/>
          <w:szCs w:val="24"/>
        </w:rPr>
      </w:pPr>
    </w:p>
    <w:p w:rsidR="00D16CED" w:rsidRDefault="00D16CED" w:rsidP="00D16CED">
      <w:pPr>
        <w:rPr>
          <w:sz w:val="24"/>
          <w:szCs w:val="24"/>
        </w:rPr>
      </w:pPr>
    </w:p>
    <w:p w:rsidR="007F0855" w:rsidRDefault="007F0855"/>
    <w:sectPr w:rsidR="007F0855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01" w:rsidRDefault="003B2501">
      <w:r>
        <w:separator/>
      </w:r>
    </w:p>
  </w:endnote>
  <w:endnote w:type="continuationSeparator" w:id="0">
    <w:p w:rsidR="003B2501" w:rsidRDefault="003B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01" w:rsidRDefault="003B2501">
      <w:r>
        <w:separator/>
      </w:r>
    </w:p>
  </w:footnote>
  <w:footnote w:type="continuationSeparator" w:id="0">
    <w:p w:rsidR="003B2501" w:rsidRDefault="003B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25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2501"/>
  <w:p w:rsidR="00997E1D" w:rsidRDefault="003B250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25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B1"/>
    <w:rsid w:val="0007202A"/>
    <w:rsid w:val="002902B3"/>
    <w:rsid w:val="003B2501"/>
    <w:rsid w:val="00601158"/>
    <w:rsid w:val="007F0855"/>
    <w:rsid w:val="00997E1D"/>
    <w:rsid w:val="00B3321C"/>
    <w:rsid w:val="00D16CED"/>
    <w:rsid w:val="00D201F0"/>
    <w:rsid w:val="00D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41DCC-92F7-43A0-83B0-20FDBB12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CE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16CE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16CE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1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1F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Pedro Luis Lima Andre</cp:lastModifiedBy>
  <cp:revision>5</cp:revision>
  <cp:lastPrinted>2017-12-12T18:20:00Z</cp:lastPrinted>
  <dcterms:created xsi:type="dcterms:W3CDTF">2017-12-12T18:14:00Z</dcterms:created>
  <dcterms:modified xsi:type="dcterms:W3CDTF">2017-12-12T19:06:00Z</dcterms:modified>
</cp:coreProperties>
</file>