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A6" w:rsidRDefault="00FE23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752EA6" w:rsidRDefault="00752EA6">
      <w:pPr>
        <w:jc w:val="center"/>
        <w:rPr>
          <w:b/>
          <w:sz w:val="24"/>
          <w:szCs w:val="24"/>
          <w:u w:val="single"/>
        </w:rPr>
      </w:pPr>
    </w:p>
    <w:p w:rsidR="00752EA6" w:rsidRDefault="00752EA6">
      <w:pPr>
        <w:jc w:val="center"/>
        <w:rPr>
          <w:b/>
          <w:sz w:val="24"/>
          <w:szCs w:val="24"/>
          <w:u w:val="single"/>
        </w:rPr>
      </w:pP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bookmarkStart w:id="0" w:name="_GoBack"/>
      <w:r w:rsidRPr="00FE239E">
        <w:rPr>
          <w:b/>
          <w:sz w:val="24"/>
          <w:szCs w:val="24"/>
        </w:rPr>
        <w:t>Nº 04</w:t>
      </w:r>
      <w:r w:rsidRPr="00FE239E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AO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b/>
          <w:sz w:val="24"/>
          <w:szCs w:val="24"/>
        </w:rPr>
        <w:t>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proofErr w:type="gramEnd"/>
    </w:p>
    <w:p w:rsidR="00752EA6" w:rsidRDefault="00752EA6">
      <w:pPr>
        <w:jc w:val="both"/>
        <w:rPr>
          <w:sz w:val="24"/>
          <w:szCs w:val="24"/>
        </w:rPr>
      </w:pPr>
    </w:p>
    <w:p w:rsidR="00752EA6" w:rsidRDefault="00752EA6">
      <w:pPr>
        <w:jc w:val="center"/>
        <w:rPr>
          <w:sz w:val="24"/>
          <w:szCs w:val="24"/>
        </w:rPr>
      </w:pPr>
    </w:p>
    <w:p w:rsidR="00752EA6" w:rsidRDefault="00FE239E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752EA6" w:rsidRDefault="00752EA6">
      <w:pPr>
        <w:jc w:val="both"/>
        <w:rPr>
          <w:sz w:val="24"/>
          <w:szCs w:val="24"/>
        </w:rPr>
      </w:pP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 artigo 3º, e as páginas 615 e 624 do “Programa de Trabalho” – Anexo 6, do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752EA6" w:rsidRDefault="00752EA6">
      <w:pPr>
        <w:rPr>
          <w:sz w:val="24"/>
          <w:szCs w:val="24"/>
        </w:rPr>
      </w:pP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752EA6" w:rsidRDefault="00752EA6">
      <w:pPr>
        <w:jc w:val="both"/>
        <w:rPr>
          <w:sz w:val="24"/>
          <w:szCs w:val="24"/>
        </w:rPr>
      </w:pPr>
    </w:p>
    <w:p w:rsidR="00752EA6" w:rsidRDefault="00FE239E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</w:t>
      </w:r>
      <w:r>
        <w:rPr>
          <w:color w:val="00000A"/>
          <w:sz w:val="24"/>
          <w:szCs w:val="24"/>
        </w:rPr>
        <w:t>IFICAÇÃO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18.498.820,00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52EA6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6.187.100,00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R$   2.823.200,00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8.804.420,00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  4.095.420,00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3.310.040,00</w:t>
            </w:r>
          </w:p>
        </w:tc>
      </w:tr>
      <w:tr w:rsidR="00752EA6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46.916.960,00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color w:val="00000A"/>
                <w:sz w:val="24"/>
                <w:szCs w:val="24"/>
              </w:rPr>
              <w:t>$  16.200.200</w:t>
            </w:r>
            <w:proofErr w:type="gramEnd"/>
            <w:r>
              <w:rPr>
                <w:color w:val="00000A"/>
                <w:sz w:val="24"/>
                <w:szCs w:val="24"/>
              </w:rPr>
              <w:t>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52EA6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752EA6" w:rsidRDefault="00FE239E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752EA6" w:rsidRDefault="00752EA6">
      <w:pPr>
        <w:jc w:val="both"/>
        <w:rPr>
          <w:color w:val="00000A"/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FE23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615:</w:t>
      </w:r>
    </w:p>
    <w:p w:rsidR="00752EA6" w:rsidRDefault="00FE239E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2145"/>
        <w:gridCol w:w="1560"/>
        <w:gridCol w:w="990"/>
        <w:gridCol w:w="1746"/>
      </w:tblGrid>
      <w:tr w:rsidR="00752EA6">
        <w:tc>
          <w:tcPr>
            <w:tcW w:w="6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Trabalho – Anexo 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2018</w:t>
            </w:r>
          </w:p>
        </w:tc>
      </w:tr>
      <w:tr w:rsidR="00752EA6"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02.00.00 – Prefeitura Municipal</w:t>
            </w:r>
          </w:p>
        </w:tc>
      </w:tr>
      <w:tr w:rsidR="00752EA6"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02.03.00 – SECRETARIA DOS NEGÓCIOS JURÍDICOS</w:t>
            </w:r>
          </w:p>
        </w:tc>
      </w:tr>
      <w:tr w:rsidR="00752EA6"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02.03.01 – SECRETARIA DOS NEGÓCIOS JURÍDICOS</w:t>
            </w:r>
          </w:p>
        </w:tc>
      </w:tr>
      <w:tr w:rsidR="00752EA6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52EA6"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752EA6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</w:rPr>
            </w:pPr>
            <w:r>
              <w:rPr>
                <w:b/>
              </w:rPr>
              <w:t>ADMINISTRAÇÃO GERAL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2.823.200,00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2.823.200,00</w:t>
            </w:r>
          </w:p>
        </w:tc>
      </w:tr>
    </w:tbl>
    <w:p w:rsidR="00752EA6" w:rsidRDefault="00FE239E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FE23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624:</w:t>
      </w:r>
    </w:p>
    <w:p w:rsidR="00752EA6" w:rsidRDefault="00FE239E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1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2052"/>
        <w:gridCol w:w="1800"/>
        <w:gridCol w:w="840"/>
        <w:gridCol w:w="1746"/>
      </w:tblGrid>
      <w:tr w:rsidR="00752EA6"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de </w:t>
            </w:r>
            <w:proofErr w:type="gramStart"/>
            <w:r>
              <w:rPr>
                <w:sz w:val="24"/>
                <w:szCs w:val="24"/>
              </w:rPr>
              <w:t>Trabalho  –</w:t>
            </w:r>
            <w:proofErr w:type="gramEnd"/>
            <w:r>
              <w:rPr>
                <w:sz w:val="24"/>
                <w:szCs w:val="24"/>
              </w:rPr>
              <w:t xml:space="preserve"> Anexo 6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2018</w:t>
            </w:r>
          </w:p>
        </w:tc>
      </w:tr>
      <w:tr w:rsidR="00752EA6">
        <w:tc>
          <w:tcPr>
            <w:tcW w:w="8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02.00.00 – Prefeitura Municipal</w:t>
            </w:r>
          </w:p>
        </w:tc>
      </w:tr>
      <w:tr w:rsidR="00752EA6">
        <w:tc>
          <w:tcPr>
            <w:tcW w:w="8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02.07.00 – SECRETARIA DE CULTURA E TURISMO</w:t>
            </w:r>
          </w:p>
        </w:tc>
      </w:tr>
      <w:tr w:rsidR="00752EA6">
        <w:tc>
          <w:tcPr>
            <w:tcW w:w="8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02.07.01 – SECRETARIA DE CULT E TURISMO/CULTURA</w:t>
            </w:r>
          </w:p>
        </w:tc>
      </w:tr>
      <w:tr w:rsidR="00752EA6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52EA6">
        <w:tc>
          <w:tcPr>
            <w:tcW w:w="8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752EA6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13.392.0011.2.049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MANUTENÇÃO </w:t>
            </w:r>
            <w:r>
              <w:rPr>
                <w:b/>
                <w:sz w:val="24"/>
                <w:szCs w:val="24"/>
              </w:rPr>
              <w:lastRenderedPageBreak/>
              <w:t>DA SCT/ CULTURA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1.568.100,00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1.568.100,00</w:t>
            </w:r>
          </w:p>
        </w:tc>
      </w:tr>
    </w:tbl>
    <w:p w:rsidR="00752EA6" w:rsidRDefault="00FE239E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FE23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752EA6" w:rsidRDefault="00752EA6">
      <w:pPr>
        <w:jc w:val="center"/>
        <w:rPr>
          <w:sz w:val="24"/>
          <w:szCs w:val="24"/>
        </w:rPr>
      </w:pPr>
    </w:p>
    <w:p w:rsidR="00752EA6" w:rsidRDefault="00FE23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modificações aqui propostas a serem implantadas na Lei Orçamentária não impactam expressivamente no funcionamento da Secretaria dos Negócios Jurídicos, uma vez que está sendo retirada da rubrica referente à </w:t>
      </w:r>
      <w:r>
        <w:rPr>
          <w:sz w:val="24"/>
          <w:szCs w:val="24"/>
        </w:rPr>
        <w:t xml:space="preserve">Administração Geral </w:t>
      </w:r>
      <w:r>
        <w:rPr>
          <w:sz w:val="24"/>
          <w:szCs w:val="24"/>
        </w:rPr>
        <w:t>da secretaria supracitada.</w:t>
      </w:r>
    </w:p>
    <w:p w:rsidR="00752EA6" w:rsidRDefault="00FE239E">
      <w:pPr>
        <w:ind w:firstLine="708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Assim, a presente Emenda, totalizando valor de R$ 100.000,00 (Cem Mil Reais), a ser remanejado para a Secretaria de Cultura e Turismo, vem a permitir fôlego financeiro para que sejam continuadas e, quiçá ampliadas, ações tanto culturais quanto turísticas,</w:t>
      </w:r>
      <w:r>
        <w:rPr>
          <w:sz w:val="24"/>
          <w:szCs w:val="24"/>
        </w:rPr>
        <w:t xml:space="preserve"> tendo em vista até mesmo o pleito corrente de Itatiba, que visa tornar-se Cidade de Interesse Turístico no Estado de São Paulo.</w:t>
      </w:r>
    </w:p>
    <w:p w:rsidR="00752EA6" w:rsidRDefault="00FE23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depois de discutida e aprovada, seja incorporada a Lei Orçamentária Anual (LOA). </w:t>
      </w:r>
    </w:p>
    <w:p w:rsidR="00752EA6" w:rsidRDefault="00752EA6">
      <w:pPr>
        <w:ind w:firstLine="708"/>
        <w:jc w:val="both"/>
        <w:rPr>
          <w:sz w:val="24"/>
          <w:szCs w:val="24"/>
        </w:rPr>
      </w:pPr>
    </w:p>
    <w:p w:rsidR="00752EA6" w:rsidRDefault="00752EA6">
      <w:pPr>
        <w:ind w:firstLine="567"/>
        <w:jc w:val="both"/>
        <w:rPr>
          <w:sz w:val="24"/>
          <w:szCs w:val="24"/>
        </w:rPr>
      </w:pPr>
    </w:p>
    <w:p w:rsidR="00752EA6" w:rsidRDefault="00FE23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</w:t>
      </w:r>
      <w:r>
        <w:rPr>
          <w:sz w:val="24"/>
          <w:szCs w:val="24"/>
        </w:rPr>
        <w:t>embro de 2017.</w:t>
      </w:r>
    </w:p>
    <w:p w:rsidR="00752EA6" w:rsidRDefault="00752EA6">
      <w:pPr>
        <w:jc w:val="center"/>
        <w:rPr>
          <w:sz w:val="24"/>
          <w:szCs w:val="24"/>
        </w:rPr>
      </w:pPr>
    </w:p>
    <w:p w:rsidR="00752EA6" w:rsidRDefault="00752EA6">
      <w:pPr>
        <w:jc w:val="center"/>
        <w:rPr>
          <w:sz w:val="24"/>
          <w:szCs w:val="24"/>
        </w:rPr>
      </w:pPr>
    </w:p>
    <w:p w:rsidR="00752EA6" w:rsidRDefault="00FE23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752EA6" w:rsidRDefault="00FE239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752EA6" w:rsidRDefault="00752EA6">
      <w:pPr>
        <w:jc w:val="center"/>
        <w:rPr>
          <w:rFonts w:ascii="Arial" w:eastAsia="Arial" w:hAnsi="Arial" w:cs="Arial"/>
          <w:sz w:val="22"/>
          <w:szCs w:val="22"/>
        </w:rPr>
      </w:pPr>
    </w:p>
    <w:sectPr w:rsidR="00752EA6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2EA6"/>
    <w:rsid w:val="00752EA6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8007-5BA9-4EDB-AD9A-FB887CD7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2017-12-12T19:31:00Z</dcterms:created>
  <dcterms:modified xsi:type="dcterms:W3CDTF">2017-12-12T19:31:00Z</dcterms:modified>
</cp:coreProperties>
</file>