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D0" w:rsidRDefault="006717D0" w:rsidP="003C7714">
      <w:pPr>
        <w:rPr>
          <w:rFonts w:ascii="Times New Roman" w:hAnsi="Times New Roman" w:cs="Times New Roman"/>
          <w:b/>
          <w:sz w:val="32"/>
          <w:szCs w:val="32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543C" w:rsidRDefault="008F6184" w:rsidP="00A2543C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Nº__/2018, QUE “</w:t>
      </w:r>
      <w:r w:rsidR="0055576F">
        <w:rPr>
          <w:rFonts w:ascii="Times New Roman" w:hAnsi="Times New Roman" w:cs="Times New Roman"/>
          <w:b/>
          <w:sz w:val="24"/>
          <w:szCs w:val="24"/>
        </w:rPr>
        <w:t>TORNA OBRIGATÓRIO O COMPARECIMENTO DE CONCESSIONÁRIAS E PERMISSIONÁRIAS DE SERVIÇOS PÚBLICOS CONTRATADAS PELO MUNICÍPIO A PRESTAR INFORMAÇÕES AO PODER LEGISLATIVO, NA FORMA QUE ESPECIFICA</w:t>
      </w:r>
      <w:r>
        <w:rPr>
          <w:rFonts w:ascii="Times New Roman" w:hAnsi="Times New Roman" w:cs="Times New Roman"/>
          <w:b/>
          <w:sz w:val="24"/>
          <w:szCs w:val="24"/>
        </w:rPr>
        <w:t>. ”</w:t>
      </w:r>
    </w:p>
    <w:p w:rsidR="00B444E8" w:rsidRPr="00C7393C" w:rsidRDefault="00B444E8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5BB" w:rsidRPr="00A875BB" w:rsidRDefault="00B444E8" w:rsidP="00A875BB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Senhores Vereadores</w:t>
      </w:r>
      <w:r w:rsidRPr="00C7393C">
        <w:rPr>
          <w:rFonts w:ascii="Times New Roman" w:hAnsi="Times New Roman" w:cs="Times New Roman"/>
          <w:sz w:val="24"/>
          <w:szCs w:val="24"/>
        </w:rPr>
        <w:t>,</w:t>
      </w:r>
    </w:p>
    <w:p w:rsidR="0055576F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Busca-se com a presente propositura criar um procedimento por meio do qual, tanto a Câmara Municipal exerça seu papel de fiscalizador, como também a população em geral, com efeito ao outorgar uma concessão pública</w:t>
      </w:r>
      <w:r w:rsidR="00A9751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exige que tal prestação de serviços seja eficiente e atenda aos anseios da população, daí que de tempos em tempos que sejam prestadas contas dos investimentos realizados pela concessionária.</w:t>
      </w:r>
    </w:p>
    <w:p w:rsidR="00794892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Hoje, sabe-se que a principal concessionária de serviço público é a Sabesp e com contrato extremamente longo, justificando um acompanhamento firme do Poder Público.</w:t>
      </w:r>
      <w:r w:rsidR="007948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5576F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Prestar tais informações em audiência pública é o melhor meio de obter-se informações sobre os investimentos realizados, além de saber das dificuldades enfrentadas pela população.</w:t>
      </w:r>
    </w:p>
    <w:p w:rsidR="0055576F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Poder Legislativo tem como atribuição principal a fiscalização e, agindo desse modo entende-se que estará cumprindo essa obrigação em sua essência.</w:t>
      </w:r>
    </w:p>
    <w:p w:rsidR="0055576F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deixa-se a critério da Câmara Municipal promover o agendamento da audiência e dar ampla publicidade, de forma que toda a população possa acompanhar e auxiliar na fiscalização em sua plenitude.</w:t>
      </w:r>
    </w:p>
    <w:p w:rsidR="002A42F9" w:rsidRPr="0055576F" w:rsidRDefault="0055576F" w:rsidP="0055576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Por essas razões espera-se pela aprovação, ressaltando que inexistem custos adicionais ao Poder Legislativo, já que a audiência pública é um instrumento regimental para essa finalidade</w:t>
      </w:r>
      <w:r w:rsidR="00B444E8" w:rsidRPr="00B444E8">
        <w:rPr>
          <w:rFonts w:ascii="Times New Roman" w:hAnsi="Times New Roman" w:cs="Times New Roman"/>
          <w:sz w:val="24"/>
          <w:szCs w:val="24"/>
        </w:rPr>
        <w:t>.</w:t>
      </w:r>
    </w:p>
    <w:p w:rsidR="00B6427B" w:rsidRPr="00C7393C" w:rsidRDefault="00B6427B" w:rsidP="00B642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Default="00B444E8" w:rsidP="00B6427B">
      <w:pPr>
        <w:tabs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427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751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A42F9">
        <w:rPr>
          <w:rFonts w:ascii="Times New Roman" w:hAnsi="Times New Roman" w:cs="Times New Roman"/>
          <w:sz w:val="24"/>
          <w:szCs w:val="24"/>
        </w:rPr>
        <w:t xml:space="preserve"> de março</w:t>
      </w:r>
      <w:r w:rsidR="00ED75B3">
        <w:rPr>
          <w:rFonts w:ascii="Times New Roman" w:hAnsi="Times New Roman" w:cs="Times New Roman"/>
          <w:sz w:val="24"/>
          <w:szCs w:val="24"/>
        </w:rPr>
        <w:t xml:space="preserve"> de 2018</w:t>
      </w:r>
      <w:r w:rsidR="00ED75B3" w:rsidRPr="00C7393C">
        <w:rPr>
          <w:rFonts w:ascii="Times New Roman" w:hAnsi="Times New Roman" w:cs="Times New Roman"/>
          <w:sz w:val="24"/>
          <w:szCs w:val="24"/>
        </w:rPr>
        <w:t>.</w:t>
      </w:r>
    </w:p>
    <w:p w:rsidR="007341ED" w:rsidRPr="00C7393C" w:rsidRDefault="007341ED" w:rsidP="00B44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44E8" w:rsidRPr="00C7393C" w:rsidRDefault="00B444E8" w:rsidP="00B44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44E8" w:rsidRPr="002A4F40" w:rsidRDefault="00B444E8" w:rsidP="00B444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 - PPS</w:t>
      </w:r>
    </w:p>
    <w:p w:rsidR="00245B88" w:rsidRDefault="00245B88"/>
    <w:p w:rsidR="00D75C27" w:rsidRDefault="00D75C27"/>
    <w:p w:rsidR="0055576F" w:rsidRDefault="0055576F"/>
    <w:p w:rsidR="0055576F" w:rsidRDefault="0055576F"/>
    <w:p w:rsidR="0055576F" w:rsidRDefault="0055576F"/>
    <w:p w:rsidR="003C7714" w:rsidRDefault="003C7714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EF4A1A" w:rsidRPr="00C7393C" w:rsidRDefault="00EF4A1A" w:rsidP="00EF4A1A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76F" w:rsidRDefault="0055576F" w:rsidP="0055576F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Nº__/2018, QUE “TORNA OBRIGATÓRIO O COMPARECIMENTO DE CONCESSIONÁRIAS E PERMISSIONÁRIAS DE SERVIÇOS PÚBLICOS CONTRATADAS PELO MUNICÍPIO A PRESTAR INFORMAÇÕES AO PODER LEGISLATIVO, NA FORMA QUE ESPECIFICA. ”</w:t>
      </w:r>
    </w:p>
    <w:p w:rsidR="00EF4A1A" w:rsidRPr="00C7393C" w:rsidRDefault="00EF4A1A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A875BB" w:rsidRDefault="00EF4A1A" w:rsidP="003C77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A875BB" w:rsidRPr="00DA1606" w:rsidRDefault="00EF4A1A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Art.1º</w:t>
      </w:r>
      <w:r w:rsidRPr="00A875BB">
        <w:rPr>
          <w:rFonts w:ascii="Times New Roman" w:hAnsi="Times New Roman" w:cs="Times New Roman"/>
          <w:sz w:val="24"/>
          <w:szCs w:val="24"/>
        </w:rPr>
        <w:t>.</w:t>
      </w:r>
      <w:r w:rsidR="002A42F9">
        <w:rPr>
          <w:rFonts w:ascii="Times New Roman" w:hAnsi="Times New Roman" w:cs="Times New Roman"/>
          <w:sz w:val="24"/>
          <w:szCs w:val="24"/>
        </w:rPr>
        <w:t xml:space="preserve"> </w:t>
      </w:r>
      <w:r w:rsidR="00DA1606">
        <w:rPr>
          <w:rFonts w:ascii="Times New Roman" w:hAnsi="Times New Roman" w:cs="Times New Roman"/>
          <w:sz w:val="24"/>
          <w:szCs w:val="24"/>
        </w:rPr>
        <w:t xml:space="preserve">As empresas concessionárias e/ou permissionárias de serviços públicos, contratadas pelo Município de Itatiba, ficam obrigadas a partir de audiência pública a cada </w:t>
      </w:r>
      <w:r w:rsidR="00DA1606" w:rsidRPr="00DA1606">
        <w:rPr>
          <w:rFonts w:ascii="Times New Roman" w:hAnsi="Times New Roman" w:cs="Times New Roman"/>
          <w:sz w:val="24"/>
          <w:szCs w:val="24"/>
        </w:rPr>
        <w:t xml:space="preserve">período </w:t>
      </w:r>
      <w:r w:rsidR="00A97515">
        <w:rPr>
          <w:rFonts w:ascii="Times New Roman" w:hAnsi="Times New Roman" w:cs="Times New Roman"/>
          <w:sz w:val="24"/>
          <w:szCs w:val="24"/>
        </w:rPr>
        <w:t>de</w:t>
      </w:r>
      <w:r w:rsidR="00DA1606" w:rsidRPr="00DA1606">
        <w:rPr>
          <w:rFonts w:ascii="Times New Roman" w:hAnsi="Times New Roman" w:cs="Times New Roman"/>
          <w:sz w:val="24"/>
          <w:szCs w:val="24"/>
        </w:rPr>
        <w:t xml:space="preserve"> no mínimo 180 (cento e oitenta) dias, para prestar esclarecimentos sobre investimentos realizados no município.</w:t>
      </w:r>
    </w:p>
    <w:p w:rsidR="00DA1606" w:rsidRPr="00DA1606" w:rsidRDefault="00DA1606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1606" w:rsidRPr="00DA1606" w:rsidRDefault="00DA1606" w:rsidP="00B6427B">
      <w:pPr>
        <w:pStyle w:val="SemEspaamento"/>
        <w:tabs>
          <w:tab w:val="left" w:pos="709"/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1606">
        <w:rPr>
          <w:rStyle w:val="y0nh2b"/>
          <w:rFonts w:ascii="Times New Roman" w:hAnsi="Times New Roman" w:cs="Times New Roman"/>
          <w:sz w:val="24"/>
          <w:szCs w:val="24"/>
        </w:rPr>
        <w:t>§</w:t>
      </w:r>
      <w:r w:rsidRPr="00DA1606">
        <w:rPr>
          <w:rStyle w:val="y0nh2b"/>
          <w:rFonts w:ascii="Times New Roman" w:hAnsi="Times New Roman" w:cs="Times New Roman"/>
          <w:sz w:val="24"/>
          <w:szCs w:val="24"/>
        </w:rPr>
        <w:t xml:space="preserve"> Único</w:t>
      </w:r>
      <w:r>
        <w:rPr>
          <w:rStyle w:val="y0nh2b"/>
          <w:rFonts w:ascii="Times New Roman" w:hAnsi="Times New Roman" w:cs="Times New Roman"/>
          <w:sz w:val="24"/>
          <w:szCs w:val="24"/>
        </w:rPr>
        <w:t xml:space="preserve">. O agendamento da audiência pública será coordenado pela Presidência da Câmara Municipal, em conjunto com os representantes legais das empresas concessionárias e/ ou permissionárias. </w:t>
      </w:r>
    </w:p>
    <w:p w:rsidR="007341ED" w:rsidRDefault="007341ED" w:rsidP="00DA1606">
      <w:pPr>
        <w:pStyle w:val="SemEspaamento"/>
        <w:tabs>
          <w:tab w:val="left" w:pos="709"/>
          <w:tab w:val="left" w:pos="851"/>
        </w:tabs>
        <w:rPr>
          <w:rStyle w:val="y0nh2b"/>
          <w:rFonts w:ascii="Times New Roman" w:hAnsi="Times New Roman" w:cs="Times New Roman"/>
          <w:sz w:val="24"/>
          <w:szCs w:val="24"/>
        </w:rPr>
      </w:pP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="00DA1606">
        <w:rPr>
          <w:rFonts w:ascii="Times New Roman" w:hAnsi="Times New Roman" w:cs="Times New Roman"/>
          <w:sz w:val="24"/>
          <w:szCs w:val="24"/>
        </w:rPr>
        <w:t>Câmara Municipal dará ampla publicidade pelos meios de comunicação disponíveis, com antecedência mínima de 10 (dez) dias de sua realização.</w:t>
      </w: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1ED" w:rsidRDefault="007341ED" w:rsidP="00B6427B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1606">
        <w:rPr>
          <w:rFonts w:ascii="Times New Roman" w:hAnsi="Times New Roman" w:cs="Times New Roman"/>
          <w:sz w:val="24"/>
          <w:szCs w:val="24"/>
        </w:rPr>
        <w:t>Fica assegurada a participação de autoridades municipais, de representantes de entidades, além da população em geral.</w:t>
      </w:r>
    </w:p>
    <w:p w:rsidR="00DA1606" w:rsidRDefault="00DA1606" w:rsidP="00DA1606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606" w:rsidRDefault="00DA1606" w:rsidP="00DA1606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Art.4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714">
        <w:rPr>
          <w:rFonts w:ascii="Times New Roman" w:hAnsi="Times New Roman" w:cs="Times New Roman"/>
          <w:sz w:val="24"/>
          <w:szCs w:val="24"/>
        </w:rPr>
        <w:t>Em todos os contratos firmados doravante deverão constar as exigências da Lei, de modo claro e legível.</w:t>
      </w:r>
    </w:p>
    <w:p w:rsidR="003C7714" w:rsidRDefault="003C7714" w:rsidP="003C7714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7714" w:rsidRDefault="003C7714" w:rsidP="003C7714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As obrigações decorrentes desta lei, não isenta as empresas concessionárias e/ ou permissionárias do cumprimento de outras normas legais existentes no Município.</w:t>
      </w:r>
    </w:p>
    <w:p w:rsidR="003C7714" w:rsidRDefault="003C7714" w:rsidP="003C7714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3C7714" w:rsidP="003C7714">
      <w:pPr>
        <w:tabs>
          <w:tab w:val="left" w:pos="709"/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71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ta Lei entra em vigor na data de sua publicação, revogadas as disposições em contrário.</w:t>
      </w:r>
    </w:p>
    <w:p w:rsidR="003C7714" w:rsidRDefault="00EF4A1A" w:rsidP="00B6427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EF4A1A" w:rsidRPr="00C7393C" w:rsidRDefault="00EF4A1A" w:rsidP="00B642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97515">
        <w:rPr>
          <w:rFonts w:ascii="Times New Roman" w:hAnsi="Times New Roman" w:cs="Times New Roman"/>
          <w:sz w:val="24"/>
          <w:szCs w:val="24"/>
        </w:rPr>
        <w:t>, 19</w:t>
      </w:r>
      <w:r w:rsidR="001F34ED">
        <w:rPr>
          <w:rFonts w:ascii="Times New Roman" w:hAnsi="Times New Roman" w:cs="Times New Roman"/>
          <w:sz w:val="24"/>
          <w:szCs w:val="24"/>
        </w:rPr>
        <w:t xml:space="preserve"> de março</w:t>
      </w:r>
      <w:r>
        <w:rPr>
          <w:rFonts w:ascii="Times New Roman" w:hAnsi="Times New Roman" w:cs="Times New Roman"/>
          <w:sz w:val="24"/>
          <w:szCs w:val="24"/>
        </w:rPr>
        <w:t xml:space="preserve"> de 2018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7341ED" w:rsidRPr="00C7393C" w:rsidRDefault="007341ED" w:rsidP="00EF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A1A" w:rsidRPr="00C7393C" w:rsidRDefault="00EF4A1A" w:rsidP="00EF4A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4A1A" w:rsidRPr="003C7714" w:rsidRDefault="00EF4A1A" w:rsidP="003C77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93C">
        <w:rPr>
          <w:rFonts w:ascii="Times New Roman" w:hAnsi="Times New Roman" w:cs="Times New Roman"/>
          <w:b/>
          <w:sz w:val="24"/>
          <w:szCs w:val="24"/>
        </w:rPr>
        <w:t>SÉRGIO LUIS RODRIGUES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 w:rsidRPr="00C7393C">
        <w:rPr>
          <w:rFonts w:ascii="Times New Roman" w:hAnsi="Times New Roman" w:cs="Times New Roman"/>
          <w:sz w:val="24"/>
          <w:szCs w:val="24"/>
        </w:rPr>
        <w:t>Vereador - PPS</w:t>
      </w:r>
    </w:p>
    <w:sectPr w:rsidR="00EF4A1A" w:rsidRPr="003C7714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cc3a21cbf7454094"/>
      <w:headerReference w:type="even" r:id="Rf177ba9dc76c47b6"/>
      <w:headerReference w:type="first" r:id="R462057c4c48c45f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f3fa448bb1746f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0D5C"/>
    <w:rsid w:val="0017391D"/>
    <w:rsid w:val="001B2FFE"/>
    <w:rsid w:val="001F34ED"/>
    <w:rsid w:val="00204B2E"/>
    <w:rsid w:val="00235B5B"/>
    <w:rsid w:val="00245B88"/>
    <w:rsid w:val="002A42F9"/>
    <w:rsid w:val="003C7714"/>
    <w:rsid w:val="00527917"/>
    <w:rsid w:val="0055576F"/>
    <w:rsid w:val="00581A3A"/>
    <w:rsid w:val="006717D0"/>
    <w:rsid w:val="006B68C9"/>
    <w:rsid w:val="007341ED"/>
    <w:rsid w:val="00751BFE"/>
    <w:rsid w:val="00794892"/>
    <w:rsid w:val="0079735B"/>
    <w:rsid w:val="007D23DB"/>
    <w:rsid w:val="008F6184"/>
    <w:rsid w:val="00944C70"/>
    <w:rsid w:val="00973B27"/>
    <w:rsid w:val="00975EE8"/>
    <w:rsid w:val="009A34D0"/>
    <w:rsid w:val="00A2543C"/>
    <w:rsid w:val="00A36122"/>
    <w:rsid w:val="00A509C6"/>
    <w:rsid w:val="00A875BB"/>
    <w:rsid w:val="00A97515"/>
    <w:rsid w:val="00B03866"/>
    <w:rsid w:val="00B444E8"/>
    <w:rsid w:val="00B6427B"/>
    <w:rsid w:val="00C2432D"/>
    <w:rsid w:val="00CB1D77"/>
    <w:rsid w:val="00CC7F10"/>
    <w:rsid w:val="00D46C4A"/>
    <w:rsid w:val="00D75C27"/>
    <w:rsid w:val="00D9661B"/>
    <w:rsid w:val="00DA1606"/>
    <w:rsid w:val="00ED75B3"/>
    <w:rsid w:val="00E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customStyle="1" w:styleId="y0nh2b">
    <w:name w:val="y0nh2b"/>
    <w:basedOn w:val="Fontepargpadro"/>
    <w:rsid w:val="002A4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c3a21cbf7454094" /><Relationship Type="http://schemas.openxmlformats.org/officeDocument/2006/relationships/header" Target="/word/header2.xml" Id="Rf177ba9dc76c47b6" /><Relationship Type="http://schemas.openxmlformats.org/officeDocument/2006/relationships/header" Target="/word/header3.xml" Id="R462057c4c48c45fc" /><Relationship Type="http://schemas.openxmlformats.org/officeDocument/2006/relationships/image" Target="/word/media/b569600b-bd00-4be7-806d-80014d74f93e.png" Id="R2e020d51d1ab40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569600b-bd00-4be7-806d-80014d74f93e.png" Id="R1f3fa448bb1746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A0F6-B846-4162-B7DA-DF1F212D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2018-03-19T13:29:00Z</cp:lastPrinted>
  <dcterms:created xsi:type="dcterms:W3CDTF">2018-03-19T13:26:00Z</dcterms:created>
  <dcterms:modified xsi:type="dcterms:W3CDTF">2018-03-19T13:29:00Z</dcterms:modified>
</cp:coreProperties>
</file>