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277A54">
        <w:rPr>
          <w:sz w:val="24"/>
          <w:szCs w:val="24"/>
        </w:rPr>
        <w:t>457/2018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0F405D">
        <w:rPr>
          <w:b/>
          <w:sz w:val="24"/>
          <w:szCs w:val="24"/>
        </w:rPr>
        <w:t xml:space="preserve">estudos para a </w:t>
      </w:r>
      <w:r w:rsidR="00C50FEC">
        <w:rPr>
          <w:b/>
          <w:sz w:val="24"/>
          <w:szCs w:val="24"/>
        </w:rPr>
        <w:t>implantação de</w:t>
      </w:r>
      <w:r w:rsidR="000F405D">
        <w:rPr>
          <w:b/>
          <w:sz w:val="24"/>
          <w:szCs w:val="24"/>
        </w:rPr>
        <w:t xml:space="preserve"> uma </w:t>
      </w:r>
      <w:r w:rsidR="00C50FEC">
        <w:rPr>
          <w:b/>
          <w:sz w:val="24"/>
          <w:szCs w:val="24"/>
        </w:rPr>
        <w:t xml:space="preserve">faixa de pedestre com </w:t>
      </w:r>
      <w:r w:rsidR="000F405D">
        <w:rPr>
          <w:b/>
          <w:sz w:val="24"/>
          <w:szCs w:val="24"/>
        </w:rPr>
        <w:t>travessia elevada</w:t>
      </w:r>
      <w:r w:rsidR="00C50FEC">
        <w:rPr>
          <w:b/>
          <w:sz w:val="24"/>
          <w:szCs w:val="24"/>
        </w:rPr>
        <w:t xml:space="preserve"> em frente ao Residencial Getúlio Luvison.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há a necessidade da implantação de uma faixa de pedestre, cuja a finalidade é promover a travessia segura os pedestres com o intuito ainda de diminuir a velocidade com que os automotores trafegam </w:t>
      </w:r>
      <w:r w:rsidR="00A20D91">
        <w:rPr>
          <w:sz w:val="24"/>
          <w:szCs w:val="24"/>
        </w:rPr>
        <w:t>pela localidade</w:t>
      </w:r>
      <w:r>
        <w:rPr>
          <w:sz w:val="24"/>
          <w:szCs w:val="24"/>
        </w:rPr>
        <w:t>.</w:t>
      </w:r>
    </w:p>
    <w:p w:rsidR="00C50FEC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</w:t>
      </w:r>
      <w:r w:rsidR="00C50FEC">
        <w:rPr>
          <w:sz w:val="24"/>
          <w:szCs w:val="24"/>
        </w:rPr>
        <w:t>e uma faixa de pedestre com travessia elevada em lugar apontado.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B2FC8">
        <w:rPr>
          <w:sz w:val="24"/>
          <w:szCs w:val="24"/>
        </w:rPr>
        <w:t>11</w:t>
      </w:r>
      <w:r w:rsidR="00C50FEC">
        <w:rPr>
          <w:sz w:val="24"/>
          <w:szCs w:val="24"/>
        </w:rPr>
        <w:t xml:space="preserve"> de abril</w:t>
      </w:r>
      <w:r w:rsidR="002B3176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2EC" w:rsidRDefault="009E02EC">
      <w:r>
        <w:separator/>
      </w:r>
    </w:p>
  </w:endnote>
  <w:endnote w:type="continuationSeparator" w:id="0">
    <w:p w:rsidR="009E02EC" w:rsidRDefault="009E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2EC" w:rsidRDefault="009E02EC">
      <w:r>
        <w:separator/>
      </w:r>
    </w:p>
  </w:footnote>
  <w:footnote w:type="continuationSeparator" w:id="0">
    <w:p w:rsidR="009E02EC" w:rsidRDefault="009E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E02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E02EC"/>
  <w:p w:rsidR="00E6371B" w:rsidRDefault="009E02E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E02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D21AB"/>
    <w:rsid w:val="000F405D"/>
    <w:rsid w:val="000F4F6C"/>
    <w:rsid w:val="00111CA5"/>
    <w:rsid w:val="00115FCB"/>
    <w:rsid w:val="002607FA"/>
    <w:rsid w:val="0026210F"/>
    <w:rsid w:val="00277A54"/>
    <w:rsid w:val="002B3176"/>
    <w:rsid w:val="00347449"/>
    <w:rsid w:val="00410478"/>
    <w:rsid w:val="00587AAF"/>
    <w:rsid w:val="005F325D"/>
    <w:rsid w:val="00773B5F"/>
    <w:rsid w:val="007C0E15"/>
    <w:rsid w:val="00910B44"/>
    <w:rsid w:val="009E02EC"/>
    <w:rsid w:val="00A20D91"/>
    <w:rsid w:val="00AB2FC8"/>
    <w:rsid w:val="00B12E85"/>
    <w:rsid w:val="00B33799"/>
    <w:rsid w:val="00C50FEC"/>
    <w:rsid w:val="00C523F7"/>
    <w:rsid w:val="00D17A97"/>
    <w:rsid w:val="00D45374"/>
    <w:rsid w:val="00D47C2E"/>
    <w:rsid w:val="00D51886"/>
    <w:rsid w:val="00DF5668"/>
    <w:rsid w:val="00E6371B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ED0C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dcterms:created xsi:type="dcterms:W3CDTF">2018-04-10T15:07:00Z</dcterms:created>
  <dcterms:modified xsi:type="dcterms:W3CDTF">2018-04-10T19:31:00Z</dcterms:modified>
</cp:coreProperties>
</file>