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A94CCA">
        <w:rPr>
          <w:sz w:val="24"/>
          <w:szCs w:val="24"/>
        </w:rPr>
        <w:t>491/2018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9B4440">
        <w:rPr>
          <w:b/>
          <w:sz w:val="24"/>
          <w:szCs w:val="24"/>
        </w:rPr>
        <w:t>o alinhamento dos paralelepípedos d</w:t>
      </w:r>
      <w:r w:rsidR="004649D2">
        <w:rPr>
          <w:b/>
          <w:sz w:val="24"/>
          <w:szCs w:val="24"/>
        </w:rPr>
        <w:t xml:space="preserve">a Rua </w:t>
      </w:r>
      <w:r w:rsidR="003F495F">
        <w:rPr>
          <w:b/>
          <w:sz w:val="24"/>
          <w:szCs w:val="24"/>
        </w:rPr>
        <w:t xml:space="preserve">José Alves de Godoy no </w:t>
      </w:r>
      <w:r w:rsidR="00EB7983">
        <w:rPr>
          <w:b/>
          <w:sz w:val="24"/>
          <w:szCs w:val="24"/>
        </w:rPr>
        <w:t>Jardim Ipê</w:t>
      </w:r>
      <w:r w:rsidR="003A10CC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9B4440">
        <w:rPr>
          <w:sz w:val="24"/>
          <w:szCs w:val="24"/>
        </w:rPr>
        <w:t xml:space="preserve">idencie o alinhamento dos paralelepípedos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76" w:rsidRDefault="008C2576">
      <w:r>
        <w:separator/>
      </w:r>
    </w:p>
  </w:endnote>
  <w:endnote w:type="continuationSeparator" w:id="0">
    <w:p w:rsidR="008C2576" w:rsidRDefault="008C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76" w:rsidRDefault="008C2576">
      <w:r>
        <w:separator/>
      </w:r>
    </w:p>
  </w:footnote>
  <w:footnote w:type="continuationSeparator" w:id="0">
    <w:p w:rsidR="008C2576" w:rsidRDefault="008C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25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2576"/>
  <w:p w:rsidR="00F533A0" w:rsidRDefault="008C25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25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3F495F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C2576"/>
    <w:rsid w:val="008D3503"/>
    <w:rsid w:val="00954469"/>
    <w:rsid w:val="009749B0"/>
    <w:rsid w:val="009B4440"/>
    <w:rsid w:val="00A27435"/>
    <w:rsid w:val="00A876AD"/>
    <w:rsid w:val="00A94CCA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533A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350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2018-04-12T14:19:00Z</dcterms:created>
  <dcterms:modified xsi:type="dcterms:W3CDTF">2018-04-17T18:03:00Z</dcterms:modified>
</cp:coreProperties>
</file>