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REQUERIMENTO Nº   3</w:t>
      </w:r>
      <w:r w:rsidR="00644E10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 xml:space="preserve"> /2017</w:t>
      </w:r>
    </w:p>
    <w:p w:rsidR="003C12F6" w:rsidRDefault="003C12F6" w:rsidP="003C12F6">
      <w:pPr>
        <w:jc w:val="both"/>
        <w:rPr>
          <w:rFonts w:asciiTheme="majorHAnsi" w:hAnsiTheme="majorHAnsi"/>
          <w:sz w:val="26"/>
          <w:szCs w:val="26"/>
        </w:rPr>
      </w:pPr>
    </w:p>
    <w:p w:rsidR="003C12F6" w:rsidRDefault="003C12F6" w:rsidP="003C12F6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C12F6" w:rsidRDefault="003C12F6" w:rsidP="003C12F6">
      <w:pPr>
        <w:tabs>
          <w:tab w:val="right" w:pos="8504"/>
        </w:tabs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ASSUNTO:</w:t>
      </w:r>
      <w:r>
        <w:rPr>
          <w:rFonts w:asciiTheme="majorHAnsi" w:hAnsiTheme="majorHAnsi"/>
          <w:i/>
          <w:color w:val="244061"/>
          <w:sz w:val="26"/>
          <w:szCs w:val="26"/>
        </w:rPr>
        <w:t xml:space="preserve">  </w:t>
      </w:r>
      <w:r>
        <w:rPr>
          <w:rFonts w:asciiTheme="majorHAnsi" w:hAnsiTheme="majorHAnsi"/>
          <w:color w:val="244061"/>
          <w:sz w:val="26"/>
          <w:szCs w:val="26"/>
        </w:rPr>
        <w:t xml:space="preserve">CONVOCAÇÃO DOS SECRETÁRIOS DE FINANÇAS E DE PLANEJAMENTO PARA ESCLARECIMENTOS SOBRE A COBRANÇA DE IPTU PARA O ANO DE 2018, NA FORMA EM QUE SE ESPECIFICA:                                                                 </w:t>
      </w:r>
    </w:p>
    <w:p w:rsidR="003C12F6" w:rsidRDefault="003C12F6" w:rsidP="003C12F6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Senhor Presidente: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CONSIDERANDO</w:t>
      </w:r>
      <w:r>
        <w:rPr>
          <w:rFonts w:ascii="Calibri Light" w:hAnsi="Calibri Light"/>
          <w:sz w:val="28"/>
          <w:szCs w:val="28"/>
        </w:rPr>
        <w:t>: as alterações dos valores do IPTU que causaram dúvidas e indignações de alguns munícipes;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CONSIDERANDO: </w:t>
      </w:r>
      <w:r>
        <w:rPr>
          <w:rFonts w:ascii="Calibri Light" w:hAnsi="Calibri Light"/>
          <w:sz w:val="28"/>
          <w:szCs w:val="28"/>
        </w:rPr>
        <w:t>que existem dúvidas por uma parte da população sobre a cobrança da taxa de lixo, contribuição de iluminação pública, entre outras.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CONSIDERANDO: </w:t>
      </w:r>
      <w:r>
        <w:rPr>
          <w:rFonts w:ascii="Calibri Light" w:hAnsi="Calibri Light"/>
          <w:sz w:val="28"/>
          <w:szCs w:val="28"/>
        </w:rPr>
        <w:t>a importância de termos informações fidedignas e de quem tem conhecimento para passa-las, enseja a presente propositura.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REQUEIRO</w:t>
      </w:r>
      <w:r>
        <w:rPr>
          <w:rFonts w:ascii="Calibri Light" w:hAnsi="Calibri Light"/>
          <w:sz w:val="28"/>
          <w:szCs w:val="28"/>
        </w:rPr>
        <w:t>, nos termos regimentais, após ouvido o Nobre e Douto Plenário, que sejam oficiados os senhores Secretários de Finanças</w:t>
      </w:r>
      <w:bookmarkStart w:id="0" w:name="_GoBack"/>
      <w:bookmarkEnd w:id="0"/>
      <w:r>
        <w:rPr>
          <w:rFonts w:ascii="Calibri Light" w:hAnsi="Calibri Light"/>
          <w:sz w:val="28"/>
          <w:szCs w:val="28"/>
        </w:rPr>
        <w:t xml:space="preserve"> e de Planejamento para comparecerem nesta CASA DE LEIS na próxima terça-feira (20/02/2018) às 18horas, em sessão extraordinária a ser convocada por essa presidência.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="Calibri Light" w:hAnsi="Calibri Light"/>
          <w:sz w:val="28"/>
          <w:szCs w:val="28"/>
        </w:rPr>
        <w:t xml:space="preserve">                           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SALA DAS SESSÕES, 15 de fevereiro de 2018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BAPSTISTA ALVES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(CORNÉLIO DA FARMÁCIA)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VEREADOR – PSDB</w:t>
      </w:r>
    </w:p>
    <w:p w:rsidR="00BA37DF" w:rsidRDefault="00BA37DF"/>
    <w:sectPr w:rsidR="00BA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6"/>
    <w:rsid w:val="003C12F6"/>
    <w:rsid w:val="00644E10"/>
    <w:rsid w:val="00671F07"/>
    <w:rsid w:val="00B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7C4"/>
  <w15:chartTrackingRefBased/>
  <w15:docId w15:val="{617AD059-9637-48A5-9FB1-B636A81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3</cp:revision>
  <dcterms:created xsi:type="dcterms:W3CDTF">2018-06-08T15:47:00Z</dcterms:created>
  <dcterms:modified xsi:type="dcterms:W3CDTF">2018-06-08T15:48:00Z</dcterms:modified>
</cp:coreProperties>
</file>