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5A" w:rsidRPr="00026C6F" w:rsidRDefault="00592659" w:rsidP="00BF185A">
      <w:pPr>
        <w:jc w:val="center"/>
        <w:rPr>
          <w:b/>
          <w:sz w:val="24"/>
          <w:szCs w:val="24"/>
          <w:u w:val="single"/>
        </w:rPr>
      </w:pPr>
      <w:r w:rsidRPr="00026C6F">
        <w:rPr>
          <w:b/>
          <w:sz w:val="24"/>
          <w:szCs w:val="24"/>
          <w:u w:val="single"/>
        </w:rPr>
        <w:t>AUTÓGRAFO 4</w:t>
      </w:r>
      <w:r w:rsidR="00026C6F" w:rsidRPr="00026C6F">
        <w:rPr>
          <w:b/>
          <w:sz w:val="24"/>
          <w:szCs w:val="24"/>
          <w:u w:val="single"/>
        </w:rPr>
        <w:t>446</w:t>
      </w:r>
    </w:p>
    <w:p w:rsidR="00BF185A" w:rsidRPr="00026C6F" w:rsidRDefault="00BF185A" w:rsidP="00BF185A">
      <w:pPr>
        <w:jc w:val="center"/>
        <w:rPr>
          <w:b/>
          <w:sz w:val="24"/>
          <w:szCs w:val="24"/>
        </w:rPr>
      </w:pPr>
      <w:r w:rsidRPr="00026C6F">
        <w:rPr>
          <w:b/>
          <w:sz w:val="24"/>
          <w:szCs w:val="24"/>
        </w:rPr>
        <w:t xml:space="preserve">(Enc. p/Ofício nº </w:t>
      </w:r>
      <w:r w:rsidR="00026C6F" w:rsidRPr="00026C6F">
        <w:rPr>
          <w:b/>
          <w:sz w:val="24"/>
          <w:szCs w:val="24"/>
        </w:rPr>
        <w:t>309</w:t>
      </w:r>
      <w:r w:rsidRPr="00026C6F">
        <w:rPr>
          <w:b/>
          <w:sz w:val="24"/>
          <w:szCs w:val="24"/>
        </w:rPr>
        <w:t>/201</w:t>
      </w:r>
      <w:r w:rsidR="007122F1">
        <w:rPr>
          <w:b/>
          <w:sz w:val="24"/>
          <w:szCs w:val="24"/>
        </w:rPr>
        <w:t>8</w:t>
      </w:r>
      <w:bookmarkStart w:id="0" w:name="_GoBack"/>
      <w:bookmarkEnd w:id="0"/>
      <w:r w:rsidRPr="00026C6F">
        <w:rPr>
          <w:b/>
          <w:sz w:val="24"/>
          <w:szCs w:val="24"/>
        </w:rPr>
        <w:t>)</w:t>
      </w:r>
    </w:p>
    <w:p w:rsidR="00BF185A" w:rsidRPr="00026C6F" w:rsidRDefault="00BF185A" w:rsidP="00BF185A">
      <w:pPr>
        <w:pStyle w:val="SemEspaamento1"/>
        <w:jc w:val="center"/>
        <w:rPr>
          <w:rFonts w:ascii="Times New Roman" w:hAnsi="Times New Roman"/>
          <w:b/>
          <w:sz w:val="24"/>
          <w:szCs w:val="24"/>
        </w:rPr>
      </w:pPr>
    </w:p>
    <w:p w:rsidR="00BF185A" w:rsidRPr="00026C6F" w:rsidRDefault="00BF185A" w:rsidP="00BF185A">
      <w:pPr>
        <w:pStyle w:val="SemEspaamento1"/>
        <w:jc w:val="center"/>
        <w:rPr>
          <w:rFonts w:ascii="Times New Roman" w:hAnsi="Times New Roman"/>
          <w:b/>
          <w:sz w:val="24"/>
          <w:szCs w:val="24"/>
        </w:rPr>
      </w:pPr>
      <w:r w:rsidRPr="00026C6F">
        <w:rPr>
          <w:rFonts w:ascii="Times New Roman" w:hAnsi="Times New Roman"/>
          <w:b/>
          <w:sz w:val="24"/>
          <w:szCs w:val="24"/>
        </w:rPr>
        <w:t xml:space="preserve">PROJETO DE LEI Nº </w:t>
      </w:r>
      <w:r w:rsidR="00026C6F" w:rsidRPr="00026C6F">
        <w:rPr>
          <w:rFonts w:ascii="Times New Roman" w:hAnsi="Times New Roman"/>
          <w:b/>
          <w:sz w:val="24"/>
          <w:szCs w:val="24"/>
        </w:rPr>
        <w:t>40</w:t>
      </w:r>
      <w:r w:rsidRPr="00026C6F">
        <w:rPr>
          <w:rFonts w:ascii="Times New Roman" w:hAnsi="Times New Roman"/>
          <w:b/>
          <w:sz w:val="24"/>
          <w:szCs w:val="24"/>
        </w:rPr>
        <w:t>/201</w:t>
      </w:r>
      <w:r w:rsidR="00026C6F" w:rsidRPr="00026C6F">
        <w:rPr>
          <w:rFonts w:ascii="Times New Roman" w:hAnsi="Times New Roman"/>
          <w:b/>
          <w:sz w:val="24"/>
          <w:szCs w:val="24"/>
        </w:rPr>
        <w:t>8</w:t>
      </w:r>
    </w:p>
    <w:p w:rsidR="00BF185A" w:rsidRPr="00026C6F" w:rsidRDefault="00BF185A" w:rsidP="00BF185A">
      <w:pPr>
        <w:pStyle w:val="SemEspaamento1"/>
        <w:jc w:val="center"/>
        <w:rPr>
          <w:rFonts w:ascii="Times New Roman" w:hAnsi="Times New Roman"/>
          <w:b/>
          <w:sz w:val="24"/>
          <w:szCs w:val="24"/>
        </w:rPr>
      </w:pPr>
      <w:r w:rsidRPr="00026C6F">
        <w:rPr>
          <w:rFonts w:ascii="Times New Roman" w:hAnsi="Times New Roman"/>
          <w:b/>
          <w:sz w:val="24"/>
          <w:szCs w:val="24"/>
        </w:rPr>
        <w:t xml:space="preserve">(Autoria: </w:t>
      </w:r>
      <w:r w:rsidR="00026C6F" w:rsidRPr="00026C6F">
        <w:rPr>
          <w:rFonts w:ascii="Times New Roman" w:hAnsi="Times New Roman"/>
          <w:b/>
          <w:sz w:val="24"/>
          <w:szCs w:val="24"/>
        </w:rPr>
        <w:t>Mensagem nº 13/2018</w:t>
      </w:r>
      <w:r w:rsidRPr="00026C6F">
        <w:rPr>
          <w:rFonts w:ascii="Times New Roman" w:hAnsi="Times New Roman"/>
          <w:b/>
          <w:sz w:val="24"/>
          <w:szCs w:val="24"/>
        </w:rPr>
        <w:t>)</w:t>
      </w:r>
    </w:p>
    <w:p w:rsidR="00BF185A" w:rsidRPr="00026C6F" w:rsidRDefault="00BF185A" w:rsidP="00BF185A">
      <w:pPr>
        <w:pStyle w:val="SemEspaamento1"/>
        <w:ind w:firstLine="1418"/>
        <w:jc w:val="center"/>
        <w:rPr>
          <w:rFonts w:ascii="Times New Roman" w:hAnsi="Times New Roman"/>
          <w:b/>
          <w:sz w:val="24"/>
          <w:szCs w:val="24"/>
        </w:rPr>
      </w:pPr>
    </w:p>
    <w:p w:rsidR="00BF185A" w:rsidRPr="00026C6F" w:rsidRDefault="00BF185A" w:rsidP="00BF185A">
      <w:pPr>
        <w:pStyle w:val="SemEspaamento1"/>
        <w:ind w:left="3686"/>
        <w:jc w:val="both"/>
        <w:rPr>
          <w:rFonts w:ascii="Times New Roman" w:hAnsi="Times New Roman"/>
          <w:i/>
          <w:sz w:val="24"/>
          <w:szCs w:val="24"/>
        </w:rPr>
      </w:pPr>
      <w:r w:rsidRPr="00026C6F">
        <w:rPr>
          <w:rFonts w:ascii="Times New Roman" w:hAnsi="Times New Roman"/>
          <w:b/>
          <w:sz w:val="24"/>
          <w:szCs w:val="24"/>
        </w:rPr>
        <w:t>ASSUNTO: “</w:t>
      </w:r>
      <w:r w:rsidR="00026C6F" w:rsidRPr="00026C6F">
        <w:rPr>
          <w:rFonts w:ascii="Times New Roman" w:hAnsi="Times New Roman"/>
          <w:b/>
          <w:bCs/>
          <w:sz w:val="24"/>
          <w:szCs w:val="24"/>
        </w:rPr>
        <w:t>Dispõe sobre as Diretrizes para a elaboração da Lei Orçamentária de 2019 e dá outras providências</w:t>
      </w:r>
      <w:r w:rsidRPr="00026C6F">
        <w:rPr>
          <w:rFonts w:ascii="Times New Roman" w:hAnsi="Times New Roman"/>
          <w:b/>
          <w:sz w:val="24"/>
          <w:szCs w:val="24"/>
        </w:rPr>
        <w:t>”.</w:t>
      </w:r>
      <w:r w:rsidRPr="00026C6F">
        <w:rPr>
          <w:rFonts w:ascii="Times New Roman" w:hAnsi="Times New Roman"/>
          <w:i/>
          <w:sz w:val="24"/>
          <w:szCs w:val="24"/>
        </w:rPr>
        <w:t xml:space="preserve"> </w:t>
      </w:r>
    </w:p>
    <w:p w:rsidR="00BF185A" w:rsidRPr="00026C6F" w:rsidRDefault="00BF185A" w:rsidP="00BF185A">
      <w:pPr>
        <w:pStyle w:val="SemEspaamento1"/>
        <w:ind w:firstLine="1418"/>
        <w:jc w:val="both"/>
        <w:rPr>
          <w:rFonts w:ascii="Times New Roman" w:hAnsi="Times New Roman"/>
          <w:i/>
          <w:sz w:val="24"/>
          <w:szCs w:val="24"/>
        </w:rPr>
      </w:pPr>
    </w:p>
    <w:p w:rsidR="00BF185A" w:rsidRPr="00026C6F" w:rsidRDefault="00BF185A" w:rsidP="00BF185A">
      <w:pPr>
        <w:pStyle w:val="Corpodetexto"/>
        <w:tabs>
          <w:tab w:val="left" w:pos="1985"/>
          <w:tab w:val="right" w:pos="9072"/>
        </w:tabs>
        <w:ind w:firstLine="1418"/>
        <w:rPr>
          <w:sz w:val="24"/>
          <w:szCs w:val="24"/>
        </w:rPr>
      </w:pPr>
      <w:r w:rsidRPr="00026C6F">
        <w:rPr>
          <w:sz w:val="24"/>
          <w:szCs w:val="24"/>
        </w:rPr>
        <w:t xml:space="preserve">O Presidente da CÂMARA MUNICIPAL DE ITATIBA, Estado de São Paulo, </w:t>
      </w:r>
      <w:r w:rsidRPr="00026C6F">
        <w:rPr>
          <w:b/>
          <w:sz w:val="24"/>
          <w:szCs w:val="24"/>
        </w:rPr>
        <w:t>FLÁVIO MONTE</w:t>
      </w:r>
      <w:r w:rsidRPr="00026C6F">
        <w:rPr>
          <w:sz w:val="24"/>
          <w:szCs w:val="24"/>
        </w:rPr>
        <w:t>, no uso das atribuições do seu cargo,</w:t>
      </w:r>
    </w:p>
    <w:p w:rsidR="00BF185A" w:rsidRPr="00026C6F" w:rsidRDefault="00BF185A" w:rsidP="00BF185A">
      <w:pPr>
        <w:pStyle w:val="Corpodetexto"/>
        <w:tabs>
          <w:tab w:val="left" w:pos="1985"/>
          <w:tab w:val="right" w:pos="9072"/>
        </w:tabs>
        <w:ind w:firstLine="1418"/>
        <w:rPr>
          <w:sz w:val="24"/>
          <w:szCs w:val="24"/>
        </w:rPr>
      </w:pPr>
    </w:p>
    <w:p w:rsidR="00BF185A" w:rsidRPr="00026C6F" w:rsidRDefault="00BF185A" w:rsidP="00BF185A">
      <w:pPr>
        <w:pStyle w:val="Corpodetexto"/>
        <w:tabs>
          <w:tab w:val="right" w:pos="9072"/>
        </w:tabs>
        <w:ind w:firstLine="1418"/>
        <w:rPr>
          <w:sz w:val="24"/>
          <w:szCs w:val="24"/>
        </w:rPr>
      </w:pPr>
      <w:r w:rsidRPr="00026C6F">
        <w:rPr>
          <w:b/>
          <w:sz w:val="24"/>
          <w:szCs w:val="24"/>
        </w:rPr>
        <w:t>FAZ SABER</w:t>
      </w:r>
      <w:r w:rsidRPr="00026C6F">
        <w:rPr>
          <w:sz w:val="24"/>
          <w:szCs w:val="24"/>
        </w:rPr>
        <w:t xml:space="preserve"> que na </w:t>
      </w:r>
      <w:r w:rsidR="00026C6F" w:rsidRPr="00026C6F">
        <w:rPr>
          <w:sz w:val="24"/>
          <w:szCs w:val="24"/>
        </w:rPr>
        <w:t>67</w:t>
      </w:r>
      <w:r w:rsidRPr="00026C6F">
        <w:rPr>
          <w:sz w:val="24"/>
          <w:szCs w:val="24"/>
        </w:rPr>
        <w:t xml:space="preserve">ª Sessão </w:t>
      </w:r>
      <w:r w:rsidR="00026C6F" w:rsidRPr="00026C6F">
        <w:rPr>
          <w:sz w:val="24"/>
          <w:szCs w:val="24"/>
        </w:rPr>
        <w:t>O</w:t>
      </w:r>
      <w:r w:rsidRPr="00026C6F">
        <w:rPr>
          <w:sz w:val="24"/>
          <w:szCs w:val="24"/>
        </w:rPr>
        <w:t xml:space="preserve">rdinária, realizada </w:t>
      </w:r>
      <w:r w:rsidR="0006602D" w:rsidRPr="00026C6F">
        <w:rPr>
          <w:sz w:val="24"/>
          <w:szCs w:val="24"/>
        </w:rPr>
        <w:t>ontem</w:t>
      </w:r>
      <w:r w:rsidRPr="00026C6F">
        <w:rPr>
          <w:sz w:val="24"/>
          <w:szCs w:val="24"/>
        </w:rPr>
        <w:t xml:space="preserve">, o Plenário aprovou, </w:t>
      </w:r>
      <w:r w:rsidR="00F6451D" w:rsidRPr="00026C6F">
        <w:rPr>
          <w:sz w:val="24"/>
          <w:szCs w:val="24"/>
        </w:rPr>
        <w:t xml:space="preserve">com </w:t>
      </w:r>
      <w:r w:rsidR="00026C6F" w:rsidRPr="00026C6F">
        <w:rPr>
          <w:sz w:val="24"/>
          <w:szCs w:val="24"/>
        </w:rPr>
        <w:t>catorze</w:t>
      </w:r>
      <w:r w:rsidR="00F6451D" w:rsidRPr="00026C6F">
        <w:rPr>
          <w:sz w:val="24"/>
          <w:szCs w:val="24"/>
        </w:rPr>
        <w:t xml:space="preserve"> votos favoráveis</w:t>
      </w:r>
      <w:r w:rsidRPr="00026C6F">
        <w:rPr>
          <w:sz w:val="24"/>
          <w:szCs w:val="24"/>
        </w:rPr>
        <w:t xml:space="preserve">, o seguinte </w:t>
      </w:r>
      <w:r w:rsidRPr="00026C6F">
        <w:rPr>
          <w:b/>
          <w:sz w:val="24"/>
          <w:szCs w:val="24"/>
        </w:rPr>
        <w:t>PROJETO DE LEI</w:t>
      </w:r>
      <w:r w:rsidRPr="00026C6F">
        <w:rPr>
          <w:sz w:val="24"/>
          <w:szCs w:val="24"/>
        </w:rPr>
        <w:t xml:space="preserve">: </w:t>
      </w:r>
    </w:p>
    <w:p w:rsidR="00BF185A" w:rsidRPr="00026C6F" w:rsidRDefault="00BF185A" w:rsidP="00BF185A">
      <w:pPr>
        <w:ind w:right="-108" w:firstLine="1418"/>
        <w:jc w:val="both"/>
        <w:rPr>
          <w:sz w:val="24"/>
          <w:szCs w:val="24"/>
          <w:lang w:eastAsia="en-US"/>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sz w:val="24"/>
          <w:szCs w:val="24"/>
        </w:rPr>
        <w:t>Disposições Preliminares</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color w:val="000000"/>
          <w:sz w:val="24"/>
          <w:szCs w:val="24"/>
        </w:rPr>
        <w:t>Art. 1º</w:t>
      </w:r>
      <w:r w:rsidRPr="00026C6F">
        <w:rPr>
          <w:rFonts w:ascii="Times New Roman" w:hAnsi="Times New Roman" w:cs="Times New Roman"/>
          <w:color w:val="000000"/>
          <w:sz w:val="24"/>
          <w:szCs w:val="24"/>
        </w:rPr>
        <w:t xml:space="preserve">. Ficam estabelecidas, em cumprimento ao disposto no artigo 165, § 2º, da Constituição Federal, na Constituição Estadual, no que couber, na Lei Federal nº 4.320, de 17 de março de 1964, na Lei Complementar nº 101, de 04 de maio de 2000, na Lei Orgânica do Município e nas portarias editadas pelo Governo Federal, as diretrizes para a elaboração da lei orçamentária para o exercício financeiro de 2019, compreendendo: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as</w:t>
      </w:r>
      <w:proofErr w:type="gramEnd"/>
      <w:r w:rsidRPr="00026C6F">
        <w:rPr>
          <w:rFonts w:ascii="Times New Roman" w:hAnsi="Times New Roman" w:cs="Times New Roman"/>
          <w:sz w:val="24"/>
          <w:szCs w:val="24"/>
        </w:rPr>
        <w:t xml:space="preserve"> metas e prioridades da Administração Pública Municipal;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II</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orientações</w:t>
      </w:r>
      <w:proofErr w:type="gramEnd"/>
      <w:r w:rsidRPr="00026C6F">
        <w:rPr>
          <w:rFonts w:ascii="Times New Roman" w:hAnsi="Times New Roman" w:cs="Times New Roman"/>
          <w:sz w:val="24"/>
          <w:szCs w:val="24"/>
        </w:rPr>
        <w:t xml:space="preserve"> básicas para elaboração da lei orçamentária anual;</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color w:val="000000"/>
          <w:sz w:val="24"/>
          <w:szCs w:val="24"/>
        </w:rPr>
        <w:t>III</w:t>
      </w:r>
      <w:r w:rsidRPr="00026C6F">
        <w:rPr>
          <w:rFonts w:ascii="Times New Roman" w:hAnsi="Times New Roman" w:cs="Times New Roman"/>
          <w:color w:val="000000"/>
          <w:sz w:val="24"/>
          <w:szCs w:val="24"/>
        </w:rPr>
        <w:t xml:space="preserve"> - definição do montante e forma de utilização da Reserva de Contingência;</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IV</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disposições</w:t>
      </w:r>
      <w:proofErr w:type="gramEnd"/>
      <w:r w:rsidRPr="00026C6F">
        <w:rPr>
          <w:rFonts w:ascii="Times New Roman" w:hAnsi="Times New Roman" w:cs="Times New Roman"/>
          <w:sz w:val="24"/>
          <w:szCs w:val="24"/>
        </w:rPr>
        <w:t xml:space="preserve"> sobre a política de pessoal e serviços extraordinários;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V</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disposições</w:t>
      </w:r>
      <w:proofErr w:type="gramEnd"/>
      <w:r w:rsidRPr="00026C6F">
        <w:rPr>
          <w:rFonts w:ascii="Times New Roman" w:hAnsi="Times New Roman" w:cs="Times New Roman"/>
          <w:sz w:val="24"/>
          <w:szCs w:val="24"/>
        </w:rPr>
        <w:t xml:space="preserve"> sobre a receita e alterações na legislação tributária do Município;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VI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equilíbrio</w:t>
      </w:r>
      <w:proofErr w:type="gramEnd"/>
      <w:r w:rsidRPr="00026C6F">
        <w:rPr>
          <w:rFonts w:ascii="Times New Roman" w:hAnsi="Times New Roman" w:cs="Times New Roman"/>
          <w:sz w:val="24"/>
          <w:szCs w:val="24"/>
        </w:rPr>
        <w:t xml:space="preserve"> entre receitas e despesas;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VII</w:t>
      </w:r>
      <w:r w:rsidRPr="00026C6F">
        <w:rPr>
          <w:rFonts w:ascii="Times New Roman" w:hAnsi="Times New Roman" w:cs="Times New Roman"/>
          <w:sz w:val="24"/>
          <w:szCs w:val="24"/>
        </w:rPr>
        <w:t xml:space="preserve"> - critérios e formas de limitação de empenho;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b/>
          <w:sz w:val="24"/>
          <w:szCs w:val="24"/>
        </w:rPr>
      </w:pPr>
      <w:r w:rsidRPr="00026C6F">
        <w:rPr>
          <w:rFonts w:ascii="Times New Roman" w:hAnsi="Times New Roman" w:cs="Times New Roman"/>
          <w:b/>
          <w:bCs/>
          <w:sz w:val="24"/>
          <w:szCs w:val="24"/>
        </w:rPr>
        <w:t xml:space="preserve">VIII </w:t>
      </w:r>
      <w:r w:rsidRPr="00026C6F">
        <w:rPr>
          <w:rFonts w:ascii="Times New Roman" w:hAnsi="Times New Roman" w:cs="Times New Roman"/>
          <w:sz w:val="24"/>
          <w:szCs w:val="24"/>
        </w:rPr>
        <w:t xml:space="preserve">- normas relativas ao controle de custos e a avaliação dos resultados dos programas financiados com recursos dos orçamentos; </w:t>
      </w:r>
    </w:p>
    <w:p w:rsidR="00026C6F" w:rsidRPr="00026C6F" w:rsidRDefault="00026C6F" w:rsidP="00026C6F">
      <w:pPr>
        <w:pStyle w:val="TextosemFormatao1"/>
        <w:ind w:firstLine="2880"/>
        <w:jc w:val="both"/>
        <w:rPr>
          <w:rFonts w:ascii="Times New Roman" w:hAnsi="Times New Roman" w:cs="Times New Roman"/>
          <w:b/>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IX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condições e exigências</w:t>
      </w:r>
      <w:proofErr w:type="gramEnd"/>
      <w:r w:rsidRPr="00026C6F">
        <w:rPr>
          <w:rFonts w:ascii="Times New Roman" w:hAnsi="Times New Roman" w:cs="Times New Roman"/>
          <w:sz w:val="24"/>
          <w:szCs w:val="24"/>
        </w:rPr>
        <w:t xml:space="preserve"> para transferências de recursos a entidades </w:t>
      </w:r>
      <w:r w:rsidRPr="00026C6F">
        <w:rPr>
          <w:rFonts w:ascii="Times New Roman" w:hAnsi="Times New Roman" w:cs="Times New Roman"/>
          <w:color w:val="000000"/>
          <w:sz w:val="24"/>
          <w:szCs w:val="24"/>
        </w:rPr>
        <w:t>públicas e privadas;</w:t>
      </w:r>
      <w:r w:rsidRPr="00026C6F">
        <w:rPr>
          <w:rFonts w:ascii="Times New Roman" w:hAnsi="Times New Roman" w:cs="Times New Roman"/>
          <w:sz w:val="24"/>
          <w:szCs w:val="24"/>
        </w:rPr>
        <w:t xml:space="preserve">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X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autorização</w:t>
      </w:r>
      <w:proofErr w:type="gramEnd"/>
      <w:r w:rsidRPr="00026C6F">
        <w:rPr>
          <w:rFonts w:ascii="Times New Roman" w:hAnsi="Times New Roman" w:cs="Times New Roman"/>
          <w:sz w:val="24"/>
          <w:szCs w:val="24"/>
        </w:rPr>
        <w:t xml:space="preserve"> para o Município auxiliar o custeio de despesas atribuídas a outros Entes da federação;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lastRenderedPageBreak/>
        <w:t>XI</w:t>
      </w:r>
      <w:r w:rsidRPr="00026C6F">
        <w:rPr>
          <w:rFonts w:ascii="Times New Roman" w:hAnsi="Times New Roman" w:cs="Times New Roman"/>
          <w:sz w:val="24"/>
          <w:szCs w:val="24"/>
        </w:rPr>
        <w:t xml:space="preserve"> - parâmetros para a elaboração da programação financeira e do cronograma mensal de desembolso;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XII</w:t>
      </w:r>
      <w:r w:rsidRPr="00026C6F">
        <w:rPr>
          <w:rFonts w:ascii="Times New Roman" w:hAnsi="Times New Roman" w:cs="Times New Roman"/>
          <w:sz w:val="24"/>
          <w:szCs w:val="24"/>
        </w:rPr>
        <w:t xml:space="preserve"> - definição de critérios para início de novos projetos;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XIII</w:t>
      </w:r>
      <w:r w:rsidRPr="00026C6F">
        <w:rPr>
          <w:rFonts w:ascii="Times New Roman" w:hAnsi="Times New Roman" w:cs="Times New Roman"/>
          <w:sz w:val="24"/>
          <w:szCs w:val="24"/>
        </w:rPr>
        <w:t xml:space="preserve"> - definição das despesas consideradas irrelevantes;</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XIV</w:t>
      </w:r>
      <w:r w:rsidRPr="00026C6F">
        <w:rPr>
          <w:rFonts w:ascii="Times New Roman" w:hAnsi="Times New Roman" w:cs="Times New Roman"/>
          <w:sz w:val="24"/>
          <w:szCs w:val="24"/>
        </w:rPr>
        <w:t xml:space="preserve"> - incentivo à participação popular;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XV</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as</w:t>
      </w:r>
      <w:proofErr w:type="gramEnd"/>
      <w:r w:rsidRPr="00026C6F">
        <w:rPr>
          <w:rFonts w:ascii="Times New Roman" w:hAnsi="Times New Roman" w:cs="Times New Roman"/>
          <w:sz w:val="24"/>
          <w:szCs w:val="24"/>
        </w:rPr>
        <w:t xml:space="preserve"> disposições gerais.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sz w:val="24"/>
          <w:szCs w:val="24"/>
        </w:rPr>
        <w:t>Das Metas e Prioridades da Administração Pública Municipal</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2º</w:t>
      </w:r>
      <w:r w:rsidRPr="00026C6F">
        <w:rPr>
          <w:rFonts w:ascii="Times New Roman" w:hAnsi="Times New Roman" w:cs="Times New Roman"/>
          <w:sz w:val="24"/>
          <w:szCs w:val="24"/>
        </w:rPr>
        <w:t>. Em cumprimento ao estabelecido no artigo 4</w:t>
      </w:r>
      <w:r w:rsidRPr="00026C6F">
        <w:rPr>
          <w:rFonts w:ascii="Times New Roman" w:hAnsi="Times New Roman" w:cs="Times New Roman"/>
          <w:bCs/>
          <w:sz w:val="24"/>
          <w:szCs w:val="24"/>
        </w:rPr>
        <w:t>º</w:t>
      </w:r>
      <w:r w:rsidRPr="00026C6F">
        <w:rPr>
          <w:rFonts w:ascii="Times New Roman" w:hAnsi="Times New Roman" w:cs="Times New Roman"/>
          <w:sz w:val="24"/>
          <w:szCs w:val="24"/>
        </w:rPr>
        <w:t xml:space="preserve"> da Lei Complementar n</w:t>
      </w:r>
      <w:r w:rsidRPr="00026C6F">
        <w:rPr>
          <w:rFonts w:ascii="Times New Roman" w:hAnsi="Times New Roman" w:cs="Times New Roman"/>
          <w:bCs/>
          <w:sz w:val="24"/>
          <w:szCs w:val="24"/>
        </w:rPr>
        <w:t>º</w:t>
      </w:r>
      <w:r w:rsidRPr="00026C6F">
        <w:rPr>
          <w:rFonts w:ascii="Times New Roman" w:hAnsi="Times New Roman" w:cs="Times New Roman"/>
          <w:sz w:val="24"/>
          <w:szCs w:val="24"/>
        </w:rPr>
        <w:t xml:space="preserve"> 101, de 04 de maio de 2000, as metas fiscais de receitas, despesas, resultado primário, resultado nominal e montante da dívida pública para o exercício de 2019, bem como os riscos fiscais e providências, estão todos identificados nos demonstrativos desta Lei, que compõem o Anexo I (Anexo de Metas Fiscais) e o Anexo II (Anexo de Riscos Fiscais), em conformidade com a Portaria n</w:t>
      </w:r>
      <w:r w:rsidRPr="00026C6F">
        <w:rPr>
          <w:rFonts w:ascii="Times New Roman" w:hAnsi="Times New Roman" w:cs="Times New Roman"/>
          <w:bCs/>
          <w:sz w:val="24"/>
          <w:szCs w:val="24"/>
        </w:rPr>
        <w:t xml:space="preserve">º </w:t>
      </w:r>
      <w:r w:rsidRPr="00026C6F">
        <w:rPr>
          <w:rFonts w:ascii="Times New Roman" w:hAnsi="Times New Roman" w:cs="Times New Roman"/>
          <w:sz w:val="24"/>
          <w:szCs w:val="24"/>
        </w:rPr>
        <w:t>249, de 30 de abril de 2010, da Secretaria do Tesouro Nacional.</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color w:val="000000"/>
          <w:sz w:val="24"/>
          <w:szCs w:val="24"/>
        </w:rPr>
        <w:t>Art. 3º</w:t>
      </w:r>
      <w:r w:rsidRPr="00026C6F">
        <w:rPr>
          <w:rFonts w:ascii="Times New Roman" w:hAnsi="Times New Roman" w:cs="Times New Roman"/>
          <w:color w:val="000000"/>
          <w:sz w:val="24"/>
          <w:szCs w:val="24"/>
        </w:rPr>
        <w:t>. Na elaboração da proposta orçamentária serão atendidos, preferencialmente, os programas constantes do Anexo V, que faz parte desta Lei, podendo, na medida das necessidades, serem elencados novos programas, desde que financiados com recursos próprios ou de outras esferas do governo, mediante prévia autorização legislativa.</w:t>
      </w:r>
    </w:p>
    <w:p w:rsidR="00026C6F" w:rsidRPr="00026C6F" w:rsidRDefault="00026C6F" w:rsidP="00026C6F">
      <w:pPr>
        <w:pStyle w:val="TextosemFormatao1"/>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color w:val="000000"/>
          <w:sz w:val="24"/>
          <w:szCs w:val="24"/>
        </w:rPr>
        <w:t>§ 1º</w:t>
      </w:r>
      <w:r w:rsidRPr="00026C6F">
        <w:rPr>
          <w:rFonts w:ascii="Times New Roman" w:hAnsi="Times New Roman" w:cs="Times New Roman"/>
          <w:color w:val="000000"/>
          <w:sz w:val="24"/>
          <w:szCs w:val="24"/>
        </w:rPr>
        <w:t>. -  As prioridades e metas da Administração Municipal para o exercício financeiro de 2019, estão representadas pelos programas governamentais, definidas e demonstradas no Anexo V, de forma compatível com os objetivos e normas estabelecidas nesta Lei e no Plano Plurianual.</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eastAsia="Arial" w:hAnsi="Times New Roman" w:cs="Times New Roman"/>
          <w:b/>
          <w:sz w:val="24"/>
          <w:szCs w:val="24"/>
        </w:rPr>
        <w:t>§ 2.º -</w:t>
      </w:r>
      <w:r w:rsidRPr="00026C6F">
        <w:rPr>
          <w:rFonts w:ascii="Times New Roman" w:eastAsia="Arial" w:hAnsi="Times New Roman" w:cs="Times New Roman"/>
          <w:sz w:val="24"/>
          <w:szCs w:val="24"/>
        </w:rPr>
        <w:t xml:space="preserve"> Sem prejuízo do disposto no </w:t>
      </w:r>
      <w:r w:rsidRPr="00026C6F">
        <w:rPr>
          <w:rFonts w:ascii="Times New Roman" w:eastAsia="Arial" w:hAnsi="Times New Roman" w:cs="Times New Roman"/>
          <w:i/>
          <w:sz w:val="24"/>
          <w:szCs w:val="24"/>
        </w:rPr>
        <w:t>caput</w:t>
      </w:r>
      <w:r w:rsidRPr="00026C6F">
        <w:rPr>
          <w:rFonts w:ascii="Times New Roman" w:eastAsia="Arial" w:hAnsi="Times New Roman" w:cs="Times New Roman"/>
          <w:sz w:val="24"/>
          <w:szCs w:val="24"/>
        </w:rPr>
        <w:t>, a lei orçamentária anual deverá contemplar a realização de castração de animais, bem como políticas públicas relacionadas à conscientização da causa animal.</w:t>
      </w:r>
    </w:p>
    <w:p w:rsidR="00026C6F" w:rsidRPr="00026C6F" w:rsidRDefault="00026C6F" w:rsidP="00026C6F">
      <w:pPr>
        <w:pStyle w:val="TextosemFormatao1"/>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color w:val="000000"/>
          <w:sz w:val="24"/>
          <w:szCs w:val="24"/>
        </w:rPr>
        <w:t>Art. 4º</w:t>
      </w:r>
      <w:r w:rsidRPr="00026C6F">
        <w:rPr>
          <w:rFonts w:ascii="Times New Roman" w:hAnsi="Times New Roman" w:cs="Times New Roman"/>
          <w:color w:val="000000"/>
          <w:sz w:val="24"/>
          <w:szCs w:val="24"/>
        </w:rPr>
        <w:t>. O Município aplicará, no mínimo, 25% (vinte e cinco por cento) das receitas resultantes de impostos, na manutenção e desenvolvimento do ensino, nos termos do artigo 212 da Constituição Federal.</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color w:val="000000"/>
          <w:sz w:val="24"/>
          <w:szCs w:val="24"/>
        </w:rPr>
        <w:t>Art. 5º</w:t>
      </w:r>
      <w:r w:rsidRPr="00026C6F">
        <w:rPr>
          <w:rFonts w:ascii="Times New Roman" w:hAnsi="Times New Roman" w:cs="Times New Roman"/>
          <w:color w:val="000000"/>
          <w:sz w:val="24"/>
          <w:szCs w:val="24"/>
        </w:rPr>
        <w:t>. O Município aplicará, no mínimo, 15% (quinze por cento) do produto da arrecadação dos impostos a que se refere o artigo 156 e dos recursos de que tratam os artigos 158 e 159, inciso I, alínea “b” e § 3º, da Constituição Federal, em ações e serviços públicos de saúde, nos termos da Emenda Constitucional nº 29, de 13 de setembro de 2000.</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II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Das Orientações Básicas para Elaboração da Lei Orçamentária Anual</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i/>
          <w:sz w:val="24"/>
          <w:szCs w:val="24"/>
        </w:rPr>
        <w:t>Subseção 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i/>
          <w:iCs/>
          <w:sz w:val="24"/>
          <w:szCs w:val="24"/>
        </w:rPr>
        <w:t>Das Diretrizes Gerais</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color w:val="000000"/>
          <w:sz w:val="24"/>
          <w:szCs w:val="24"/>
        </w:rPr>
        <w:t>Art. 6º</w:t>
      </w:r>
      <w:r w:rsidRPr="00026C6F">
        <w:rPr>
          <w:rFonts w:ascii="Times New Roman" w:hAnsi="Times New Roman" w:cs="Times New Roman"/>
          <w:color w:val="000000"/>
          <w:sz w:val="24"/>
          <w:szCs w:val="24"/>
        </w:rPr>
        <w:t>. A estrutura orçamentária que servirá de base para a elaboração do orçamento-programa para o próximo exercício deverá obedecer à estrutura administrativa dos Poderes Executivo e Legislativo de Itatiba, constante do Anexo III desta lei.</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color w:val="000000"/>
          <w:sz w:val="24"/>
          <w:szCs w:val="24"/>
        </w:rPr>
        <w:t>Art. 7º</w:t>
      </w:r>
      <w:r w:rsidRPr="00026C6F">
        <w:rPr>
          <w:rFonts w:ascii="Times New Roman" w:hAnsi="Times New Roman" w:cs="Times New Roman"/>
          <w:color w:val="000000"/>
          <w:sz w:val="24"/>
          <w:szCs w:val="24"/>
        </w:rPr>
        <w:t>. A proposta orçamentária não conterá dispositivo estranho à previsão da receita e à fixação da despesa, face à Constituição Federal e à Lei de Responsabilidade Fiscal, atenderá a um processo de planejamento permanente, à descentralização, à participação comunitária e conterá:</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bCs/>
          <w:color w:val="000000"/>
          <w:sz w:val="24"/>
          <w:szCs w:val="24"/>
        </w:rPr>
        <w:t xml:space="preserve">I </w:t>
      </w:r>
      <w:r w:rsidRPr="00026C6F">
        <w:rPr>
          <w:rFonts w:ascii="Times New Roman" w:hAnsi="Times New Roman" w:cs="Times New Roman"/>
          <w:color w:val="000000"/>
          <w:sz w:val="24"/>
          <w:szCs w:val="24"/>
        </w:rPr>
        <w:t xml:space="preserve">- </w:t>
      </w:r>
      <w:proofErr w:type="gramStart"/>
      <w:r w:rsidRPr="00026C6F">
        <w:rPr>
          <w:rFonts w:ascii="Times New Roman" w:hAnsi="Times New Roman" w:cs="Times New Roman"/>
          <w:color w:val="000000"/>
          <w:sz w:val="24"/>
          <w:szCs w:val="24"/>
        </w:rPr>
        <w:t>o</w:t>
      </w:r>
      <w:proofErr w:type="gramEnd"/>
      <w:r w:rsidRPr="00026C6F">
        <w:rPr>
          <w:rFonts w:ascii="Times New Roman" w:hAnsi="Times New Roman" w:cs="Times New Roman"/>
          <w:color w:val="000000"/>
          <w:sz w:val="24"/>
          <w:szCs w:val="24"/>
        </w:rPr>
        <w:t xml:space="preserve"> orçamento fiscal referente aos Poderes Executivo e Legislativo Municipais e seus fundos;</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color w:val="000000"/>
          <w:sz w:val="24"/>
          <w:szCs w:val="24"/>
        </w:rPr>
        <w:t xml:space="preserve">II </w:t>
      </w:r>
      <w:r w:rsidRPr="00026C6F">
        <w:rPr>
          <w:rFonts w:ascii="Times New Roman" w:hAnsi="Times New Roman" w:cs="Times New Roman"/>
          <w:color w:val="000000"/>
          <w:sz w:val="24"/>
          <w:szCs w:val="24"/>
        </w:rPr>
        <w:t xml:space="preserve">- </w:t>
      </w:r>
      <w:proofErr w:type="gramStart"/>
      <w:r w:rsidRPr="00026C6F">
        <w:rPr>
          <w:rFonts w:ascii="Times New Roman" w:hAnsi="Times New Roman" w:cs="Times New Roman"/>
          <w:color w:val="000000"/>
          <w:sz w:val="24"/>
          <w:szCs w:val="24"/>
        </w:rPr>
        <w:t>o</w:t>
      </w:r>
      <w:proofErr w:type="gramEnd"/>
      <w:r w:rsidRPr="00026C6F">
        <w:rPr>
          <w:rFonts w:ascii="Times New Roman" w:hAnsi="Times New Roman" w:cs="Times New Roman"/>
          <w:color w:val="000000"/>
          <w:sz w:val="24"/>
          <w:szCs w:val="24"/>
        </w:rPr>
        <w:t xml:space="preserve"> orçamento da seguridade social, abrangendo todas as entidades de saúde, previdência e assistência social, quando couber.</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8º</w:t>
      </w:r>
      <w:r w:rsidRPr="00026C6F">
        <w:rPr>
          <w:rFonts w:ascii="Times New Roman" w:hAnsi="Times New Roman" w:cs="Times New Roman"/>
          <w:sz w:val="24"/>
          <w:szCs w:val="24"/>
        </w:rPr>
        <w:t>.</w:t>
      </w:r>
      <w:r w:rsidRPr="00026C6F">
        <w:rPr>
          <w:rFonts w:ascii="Times New Roman" w:hAnsi="Times New Roman" w:cs="Times New Roman"/>
          <w:b/>
          <w:bCs/>
          <w:sz w:val="24"/>
          <w:szCs w:val="24"/>
        </w:rPr>
        <w:t xml:space="preserve"> </w:t>
      </w:r>
      <w:r w:rsidRPr="00026C6F">
        <w:rPr>
          <w:rFonts w:ascii="Times New Roman" w:hAnsi="Times New Roman" w:cs="Times New Roman"/>
          <w:sz w:val="24"/>
          <w:szCs w:val="24"/>
        </w:rPr>
        <w:t xml:space="preserve">As categorias de programação de que trata esta lei serão identificadas por funções, </w:t>
      </w:r>
      <w:proofErr w:type="spellStart"/>
      <w:r w:rsidRPr="00026C6F">
        <w:rPr>
          <w:rFonts w:ascii="Times New Roman" w:hAnsi="Times New Roman" w:cs="Times New Roman"/>
          <w:sz w:val="24"/>
          <w:szCs w:val="24"/>
        </w:rPr>
        <w:t>subfunções</w:t>
      </w:r>
      <w:proofErr w:type="spellEnd"/>
      <w:r w:rsidRPr="00026C6F">
        <w:rPr>
          <w:rFonts w:ascii="Times New Roman" w:hAnsi="Times New Roman" w:cs="Times New Roman"/>
          <w:sz w:val="24"/>
          <w:szCs w:val="24"/>
        </w:rPr>
        <w:t>, programas, atividades, projetos e operações especiais, de acordo com as codificações da Portaria MOG nº 42/1999 e da Lei Municipal nº 5.073, de 30 de novembro de 2017 – Plano Plurianual relativo ao período 2018-2021.</w:t>
      </w:r>
    </w:p>
    <w:p w:rsidR="00026C6F" w:rsidRPr="00026C6F" w:rsidRDefault="00026C6F" w:rsidP="00026C6F">
      <w:pPr>
        <w:pStyle w:val="TextosemFormatao1"/>
        <w:ind w:firstLine="2880"/>
        <w:jc w:val="both"/>
        <w:rPr>
          <w:rFonts w:ascii="Times New Roman" w:hAnsi="Times New Roman" w:cs="Times New Roman"/>
          <w:b/>
          <w:color w:val="000000"/>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color w:val="000000"/>
          <w:sz w:val="24"/>
          <w:szCs w:val="24"/>
        </w:rPr>
        <w:t>Art. 9º</w:t>
      </w:r>
      <w:r w:rsidRPr="00026C6F">
        <w:rPr>
          <w:rFonts w:ascii="Times New Roman" w:hAnsi="Times New Roman" w:cs="Times New Roman"/>
          <w:color w:val="000000"/>
          <w:sz w:val="24"/>
          <w:szCs w:val="24"/>
        </w:rPr>
        <w:t xml:space="preserve">. O orçamento fiscal e da seguridade social discriminará a despesa, no mínimo, por elemento de despesa, conforme artigo 15 da Lei Federal nº 4.320/1964.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color w:val="000000"/>
          <w:sz w:val="24"/>
          <w:szCs w:val="24"/>
        </w:rPr>
        <w:t>Art. 10</w:t>
      </w:r>
      <w:r w:rsidRPr="00026C6F">
        <w:rPr>
          <w:rFonts w:ascii="Times New Roman" w:hAnsi="Times New Roman" w:cs="Times New Roman"/>
          <w:color w:val="000000"/>
          <w:sz w:val="24"/>
          <w:szCs w:val="24"/>
        </w:rPr>
        <w:t>. O orçamento fiscal e da seguridade social compreenderá a programação dos Poderes do Município, seus fundos, órgãos e demais entidades da administração direta.</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color w:val="000000"/>
          <w:sz w:val="24"/>
          <w:szCs w:val="24"/>
        </w:rPr>
        <w:t>Art. 11</w:t>
      </w:r>
      <w:r w:rsidRPr="00026C6F">
        <w:rPr>
          <w:rFonts w:ascii="Times New Roman" w:hAnsi="Times New Roman" w:cs="Times New Roman"/>
          <w:color w:val="000000"/>
          <w:sz w:val="24"/>
          <w:szCs w:val="24"/>
        </w:rPr>
        <w:t xml:space="preserve">. O projeto de lei orçamentária que o Poder Executivo encaminhará à Câmara Municipal será constituído de: </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bCs/>
          <w:color w:val="000000"/>
          <w:sz w:val="24"/>
          <w:szCs w:val="24"/>
        </w:rPr>
        <w:t>I</w:t>
      </w:r>
      <w:r w:rsidRPr="00026C6F">
        <w:rPr>
          <w:rFonts w:ascii="Times New Roman" w:hAnsi="Times New Roman" w:cs="Times New Roman"/>
          <w:color w:val="000000"/>
          <w:sz w:val="24"/>
          <w:szCs w:val="24"/>
        </w:rPr>
        <w:t xml:space="preserve"> - Mensagem;</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bCs/>
          <w:color w:val="000000"/>
          <w:sz w:val="24"/>
          <w:szCs w:val="24"/>
        </w:rPr>
        <w:t xml:space="preserve">II </w:t>
      </w:r>
      <w:r w:rsidRPr="00026C6F">
        <w:rPr>
          <w:rFonts w:ascii="Times New Roman" w:hAnsi="Times New Roman" w:cs="Times New Roman"/>
          <w:color w:val="000000"/>
          <w:sz w:val="24"/>
          <w:szCs w:val="24"/>
        </w:rPr>
        <w:t>- Texto da Lei Orçamentária;</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bCs/>
          <w:color w:val="000000"/>
          <w:sz w:val="24"/>
          <w:szCs w:val="24"/>
        </w:rPr>
        <w:t xml:space="preserve">III </w:t>
      </w:r>
      <w:r w:rsidRPr="00026C6F">
        <w:rPr>
          <w:rFonts w:ascii="Times New Roman" w:hAnsi="Times New Roman" w:cs="Times New Roman"/>
          <w:color w:val="000000"/>
          <w:sz w:val="24"/>
          <w:szCs w:val="24"/>
        </w:rPr>
        <w:t>- Documentos referenciados nos artigos 2º e 22 da Lei Federal n.º 4.320/64.</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color w:val="000000"/>
          <w:sz w:val="24"/>
          <w:szCs w:val="24"/>
        </w:rPr>
        <w:t>Parágrafo único</w:t>
      </w:r>
      <w:r w:rsidRPr="00026C6F">
        <w:rPr>
          <w:rFonts w:ascii="Times New Roman" w:hAnsi="Times New Roman" w:cs="Times New Roman"/>
          <w:color w:val="000000"/>
          <w:sz w:val="24"/>
          <w:szCs w:val="24"/>
        </w:rPr>
        <w:t>. Acompanharão a proposta orçamentária:</w:t>
      </w:r>
    </w:p>
    <w:p w:rsidR="00026C6F" w:rsidRPr="00026C6F" w:rsidRDefault="00026C6F" w:rsidP="00026C6F">
      <w:pPr>
        <w:pStyle w:val="TextosemFormatao1"/>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bCs/>
          <w:color w:val="000000"/>
          <w:sz w:val="24"/>
          <w:szCs w:val="24"/>
        </w:rPr>
        <w:t xml:space="preserve">I </w:t>
      </w:r>
      <w:r w:rsidRPr="00026C6F">
        <w:rPr>
          <w:rFonts w:ascii="Times New Roman" w:hAnsi="Times New Roman" w:cs="Times New Roman"/>
          <w:color w:val="000000"/>
          <w:sz w:val="24"/>
          <w:szCs w:val="24"/>
        </w:rPr>
        <w:t>- Demonstrativo da Receita Corrente Líquida, de acordo com o artigo 2º, inciso IV, da Lei Complementar nº 101/2000;</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bCs/>
          <w:color w:val="000000"/>
          <w:sz w:val="24"/>
          <w:szCs w:val="24"/>
        </w:rPr>
        <w:lastRenderedPageBreak/>
        <w:t xml:space="preserve">II </w:t>
      </w:r>
      <w:r w:rsidRPr="00026C6F">
        <w:rPr>
          <w:rFonts w:ascii="Times New Roman" w:hAnsi="Times New Roman" w:cs="Times New Roman"/>
          <w:color w:val="000000"/>
          <w:sz w:val="24"/>
          <w:szCs w:val="24"/>
        </w:rPr>
        <w:t>- Demonstrativo dos recursos a serem aplicados na manutenção e desenvolvimento do ensino, para fins do atendimento do disposto no artigo 212 da Constituição Federal;</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bCs/>
          <w:color w:val="000000"/>
          <w:sz w:val="24"/>
          <w:szCs w:val="24"/>
        </w:rPr>
        <w:t>III</w:t>
      </w:r>
      <w:r w:rsidRPr="00026C6F">
        <w:rPr>
          <w:rFonts w:ascii="Times New Roman" w:hAnsi="Times New Roman" w:cs="Times New Roman"/>
          <w:color w:val="000000"/>
          <w:sz w:val="24"/>
          <w:szCs w:val="24"/>
        </w:rPr>
        <w:t xml:space="preserve"> - Demonstrativo dos recursos a serem aplicados no FUNDEB - Fundo de Manutenção e Desenvolvimento da Educação Básica e de Valorização dos Profissionais da Educação, nos termos do artigo 60 do Ato das Disposições Constitucionais Transitórias;</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bCs/>
          <w:color w:val="000000"/>
          <w:sz w:val="24"/>
          <w:szCs w:val="24"/>
        </w:rPr>
        <w:t>IV</w:t>
      </w:r>
      <w:r w:rsidRPr="00026C6F">
        <w:rPr>
          <w:rFonts w:ascii="Times New Roman" w:hAnsi="Times New Roman" w:cs="Times New Roman"/>
          <w:color w:val="000000"/>
          <w:sz w:val="24"/>
          <w:szCs w:val="24"/>
        </w:rPr>
        <w:t xml:space="preserve"> - Demonstrativo dos recursos a serem aplicados nas ações e serviços públicos de saúde, para fins do atendimento do disposto na Emenda Constitucional nº 29/2000;</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bCs/>
          <w:color w:val="000000"/>
          <w:sz w:val="24"/>
          <w:szCs w:val="24"/>
        </w:rPr>
        <w:t xml:space="preserve">V </w:t>
      </w:r>
      <w:r w:rsidRPr="00026C6F">
        <w:rPr>
          <w:rFonts w:ascii="Times New Roman" w:hAnsi="Times New Roman" w:cs="Times New Roman"/>
          <w:color w:val="000000"/>
          <w:sz w:val="24"/>
          <w:szCs w:val="24"/>
        </w:rPr>
        <w:t>- Demonstrativo dos recursos a serem aplicados nas ações e serviços públicos de saúde, provenientes do SUS - Sistema Único de Saúde;</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color w:val="000000"/>
          <w:sz w:val="24"/>
          <w:szCs w:val="24"/>
        </w:rPr>
        <w:t xml:space="preserve">VI </w:t>
      </w:r>
      <w:r w:rsidRPr="00026C6F">
        <w:rPr>
          <w:rFonts w:ascii="Times New Roman" w:hAnsi="Times New Roman" w:cs="Times New Roman"/>
          <w:color w:val="000000"/>
          <w:sz w:val="24"/>
          <w:szCs w:val="24"/>
        </w:rPr>
        <w:t>- Demonstrativo da despesa com pessoal, para fins do atendimento do disposto no art. 169 da Constituição Federal e na Lei Complementar n.º 101/2000;</w:t>
      </w:r>
    </w:p>
    <w:p w:rsidR="00026C6F" w:rsidRPr="00026C6F" w:rsidRDefault="00026C6F" w:rsidP="00026C6F">
      <w:pPr>
        <w:pStyle w:val="TextosemFormatao1"/>
        <w:ind w:firstLine="2880"/>
        <w:jc w:val="both"/>
        <w:rPr>
          <w:rFonts w:ascii="Times New Roman" w:hAnsi="Times New Roman" w:cs="Times New Roman"/>
          <w:b/>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bCs/>
          <w:color w:val="000000"/>
          <w:sz w:val="24"/>
          <w:szCs w:val="24"/>
        </w:rPr>
        <w:t>VII</w:t>
      </w:r>
      <w:r w:rsidRPr="00026C6F">
        <w:rPr>
          <w:rFonts w:ascii="Times New Roman" w:hAnsi="Times New Roman" w:cs="Times New Roman"/>
          <w:color w:val="000000"/>
          <w:sz w:val="24"/>
          <w:szCs w:val="24"/>
        </w:rPr>
        <w:t xml:space="preserve"> - Demonstrativo da compatibilidade da programação do orçamento com os objetivos e metas constantes no Anexo de Metas Fiscais, conforme o disposto no artigo 5.º da Lei de Responsabilidade Fiscal.</w:t>
      </w:r>
    </w:p>
    <w:p w:rsidR="00026C6F" w:rsidRPr="00026C6F" w:rsidRDefault="00026C6F" w:rsidP="00026C6F">
      <w:pPr>
        <w:pStyle w:val="TextosemFormatao1"/>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12</w:t>
      </w:r>
      <w:r w:rsidRPr="00026C6F">
        <w:rPr>
          <w:rFonts w:ascii="Times New Roman" w:hAnsi="Times New Roman" w:cs="Times New Roman"/>
          <w:sz w:val="24"/>
          <w:szCs w:val="24"/>
        </w:rPr>
        <w:t>. A estimativa da receita e a fixação da despesa, constantes do projeto de lei orçamentária, serão elaboradas a valores correntes do exercício de 2018, projetados ao exercício a que se refere.</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Parágrafo único</w:t>
      </w:r>
      <w:r w:rsidRPr="00026C6F">
        <w:rPr>
          <w:rFonts w:ascii="Times New Roman" w:hAnsi="Times New Roman" w:cs="Times New Roman"/>
          <w:sz w:val="24"/>
          <w:szCs w:val="24"/>
        </w:rPr>
        <w:t xml:space="preserve">. O projeto de lei orçamentária atualizará a estimativa da margem de expansão das despesas, considerando os acréscimos de receita resultantes do crescimento da economia e da evolução de outras variáveis que implicam aumento da base de cálculo, bem como de alterações na legislação tributária, devendo ser garantidas, no mínimo, as metas de resultado primário e nominal estabelecidas nesta lei.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13</w:t>
      </w:r>
      <w:r w:rsidRPr="00026C6F">
        <w:rPr>
          <w:rFonts w:ascii="Times New Roman" w:hAnsi="Times New Roman" w:cs="Times New Roman"/>
          <w:sz w:val="24"/>
          <w:szCs w:val="24"/>
        </w:rPr>
        <w:t xml:space="preserve">. O Poder Executivo colocará à disposição do Poder Legislativo e do Ministério Público, no mínimo 45 (quarenta e cinco) dias antes do prazo final para encaminhamento de sua proposta orçamentária, os </w:t>
      </w:r>
      <w:proofErr w:type="gramStart"/>
      <w:r w:rsidRPr="00026C6F">
        <w:rPr>
          <w:rFonts w:ascii="Times New Roman" w:hAnsi="Times New Roman" w:cs="Times New Roman"/>
          <w:sz w:val="24"/>
          <w:szCs w:val="24"/>
        </w:rPr>
        <w:t>estudos  e</w:t>
      </w:r>
      <w:proofErr w:type="gramEnd"/>
      <w:r w:rsidRPr="00026C6F">
        <w:rPr>
          <w:rFonts w:ascii="Times New Roman" w:hAnsi="Times New Roman" w:cs="Times New Roman"/>
          <w:sz w:val="24"/>
          <w:szCs w:val="24"/>
        </w:rPr>
        <w:t xml:space="preserve">  as estimativas das receitas para o exercício subsequente, inclusive da receita corrente líquida, e as respectivas memórias de cálculo.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color w:val="000000"/>
          <w:sz w:val="24"/>
          <w:szCs w:val="24"/>
        </w:rPr>
        <w:t>Art. 14</w:t>
      </w:r>
      <w:r w:rsidRPr="00026C6F">
        <w:rPr>
          <w:rFonts w:ascii="Times New Roman" w:hAnsi="Times New Roman" w:cs="Times New Roman"/>
          <w:color w:val="000000"/>
          <w:sz w:val="24"/>
          <w:szCs w:val="24"/>
        </w:rPr>
        <w:t>.</w:t>
      </w:r>
      <w:r w:rsidRPr="00026C6F">
        <w:rPr>
          <w:rFonts w:ascii="Times New Roman" w:hAnsi="Times New Roman" w:cs="Times New Roman"/>
          <w:b/>
          <w:bCs/>
          <w:color w:val="000000"/>
          <w:sz w:val="24"/>
          <w:szCs w:val="24"/>
        </w:rPr>
        <w:t xml:space="preserve"> </w:t>
      </w:r>
      <w:r w:rsidRPr="00026C6F">
        <w:rPr>
          <w:rFonts w:ascii="Times New Roman" w:hAnsi="Times New Roman" w:cs="Times New Roman"/>
          <w:color w:val="000000"/>
          <w:sz w:val="24"/>
          <w:szCs w:val="24"/>
        </w:rPr>
        <w:t>O Poder Legislativo encaminhará ao Poder Executivo, até 31 de agosto de 2018, suas respectivas propostas orçamentárias, para fins de consolidação do projeto de lei orçamentária.</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15</w:t>
      </w:r>
      <w:r w:rsidRPr="00026C6F">
        <w:rPr>
          <w:rFonts w:ascii="Times New Roman" w:hAnsi="Times New Roman" w:cs="Times New Roman"/>
          <w:sz w:val="24"/>
          <w:szCs w:val="24"/>
        </w:rPr>
        <w:t xml:space="preserve">. Na programação da despesa não poderão ser fixadas despesas sem que estejam definidas as respectivas fontes de recursos, de forma a evitar o </w:t>
      </w:r>
      <w:r w:rsidRPr="00026C6F">
        <w:rPr>
          <w:rFonts w:ascii="Times New Roman" w:hAnsi="Times New Roman" w:cs="Times New Roman"/>
          <w:color w:val="000000"/>
          <w:sz w:val="24"/>
          <w:szCs w:val="24"/>
        </w:rPr>
        <w:t>desequilíbrio</w:t>
      </w:r>
      <w:r w:rsidRPr="00026C6F">
        <w:rPr>
          <w:rFonts w:ascii="Times New Roman" w:hAnsi="Times New Roman" w:cs="Times New Roman"/>
          <w:sz w:val="24"/>
          <w:szCs w:val="24"/>
        </w:rPr>
        <w:t xml:space="preserve"> orçamentário.</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16</w:t>
      </w:r>
      <w:r w:rsidRPr="00026C6F">
        <w:rPr>
          <w:rFonts w:ascii="Times New Roman" w:hAnsi="Times New Roman" w:cs="Times New Roman"/>
          <w:sz w:val="24"/>
          <w:szCs w:val="24"/>
        </w:rPr>
        <w:t>.</w:t>
      </w:r>
      <w:r w:rsidRPr="00026C6F">
        <w:rPr>
          <w:rFonts w:ascii="Times New Roman" w:hAnsi="Times New Roman" w:cs="Times New Roman"/>
          <w:b/>
          <w:bCs/>
          <w:sz w:val="24"/>
          <w:szCs w:val="24"/>
        </w:rPr>
        <w:t xml:space="preserve"> </w:t>
      </w:r>
      <w:r w:rsidRPr="00026C6F">
        <w:rPr>
          <w:rFonts w:ascii="Times New Roman" w:hAnsi="Times New Roman" w:cs="Times New Roman"/>
          <w:sz w:val="24"/>
          <w:szCs w:val="24"/>
        </w:rPr>
        <w:t>A lei orçamentária discriminará, no órgão responsável pelo débito, as dotações destinadas ao pagamento de precatórios judiciais em cumprimento ao disposto no art. 100 da Constituição Federal.</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lastRenderedPageBreak/>
        <w:t>Parágrafo único</w:t>
      </w:r>
      <w:r w:rsidRPr="00026C6F">
        <w:rPr>
          <w:rFonts w:ascii="Times New Roman" w:hAnsi="Times New Roman" w:cs="Times New Roman"/>
          <w:sz w:val="24"/>
          <w:szCs w:val="24"/>
        </w:rPr>
        <w:t>. Para fins de acompanhamento, controle e centralização, os órgãos da administração pública municipal submeterão os processos referentes ao pagamento de precatórios à apreciação da Secretaria Municipal dos Negócios Jurídicos.</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i/>
          <w:sz w:val="24"/>
          <w:szCs w:val="24"/>
        </w:rPr>
        <w:t>Subseção II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i/>
          <w:iCs/>
          <w:sz w:val="24"/>
          <w:szCs w:val="24"/>
        </w:rPr>
        <w:t>Das Disposições Relativas à Dívida e ao Endividamento Público Municipal</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17</w:t>
      </w:r>
      <w:r w:rsidRPr="00026C6F">
        <w:rPr>
          <w:rFonts w:ascii="Times New Roman" w:hAnsi="Times New Roman" w:cs="Times New Roman"/>
          <w:sz w:val="24"/>
          <w:szCs w:val="24"/>
        </w:rPr>
        <w:t xml:space="preserve">. A administração da dívida pública municipal tem por objetivo principal minimizar custos, reduzir o montante da dívida pública e viabilizar fontes alternativas de recursos para o Tesouro Municipal.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1º</w:t>
      </w:r>
      <w:r w:rsidRPr="00026C6F">
        <w:rPr>
          <w:rFonts w:ascii="Times New Roman" w:hAnsi="Times New Roman" w:cs="Times New Roman"/>
          <w:sz w:val="24"/>
          <w:szCs w:val="24"/>
        </w:rPr>
        <w:t>. Deverão ser garantidos, na lei orçamentária, os recursos necessários para pagamento da dívida</w:t>
      </w:r>
      <w:r w:rsidRPr="00026C6F">
        <w:rPr>
          <w:rFonts w:ascii="Times New Roman" w:hAnsi="Times New Roman" w:cs="Times New Roman"/>
          <w:color w:val="000000"/>
          <w:sz w:val="24"/>
          <w:szCs w:val="24"/>
        </w:rPr>
        <w:t xml:space="preserve"> vincenda no exercício a que se refere esta lei.</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2º</w:t>
      </w:r>
      <w:r w:rsidRPr="00026C6F">
        <w:rPr>
          <w:rFonts w:ascii="Times New Roman" w:hAnsi="Times New Roman" w:cs="Times New Roman"/>
          <w:sz w:val="24"/>
          <w:szCs w:val="24"/>
        </w:rPr>
        <w:t xml:space="preserve">. O Município, por meio de seus órgãos, subordinar-se-á às normas estabelecidas na Resolução n.º 40/2001 do Senado Federal, que dispõe sobre os limites globais para o montante da dívida pública consolidada e da dívida pública mobiliária, em atendimento ao disposto no art. 52, incisos VI e IX, da Constituição Federal.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18</w:t>
      </w:r>
      <w:r w:rsidRPr="00026C6F">
        <w:rPr>
          <w:rFonts w:ascii="Times New Roman" w:hAnsi="Times New Roman" w:cs="Times New Roman"/>
          <w:sz w:val="24"/>
          <w:szCs w:val="24"/>
        </w:rPr>
        <w:t xml:space="preserve">. Na lei orçamentária para o exercício de 2019, as despesas com amortização, juros e demais encargos da dívida serão fixadas </w:t>
      </w:r>
      <w:proofErr w:type="gramStart"/>
      <w:r w:rsidRPr="00026C6F">
        <w:rPr>
          <w:rFonts w:ascii="Times New Roman" w:hAnsi="Times New Roman" w:cs="Times New Roman"/>
          <w:sz w:val="24"/>
          <w:szCs w:val="24"/>
        </w:rPr>
        <w:t>com  base</w:t>
      </w:r>
      <w:proofErr w:type="gramEnd"/>
    </w:p>
    <w:p w:rsidR="00026C6F" w:rsidRPr="00026C6F" w:rsidRDefault="00026C6F" w:rsidP="00026C6F">
      <w:pPr>
        <w:pStyle w:val="TextosemFormatao1"/>
        <w:jc w:val="both"/>
        <w:rPr>
          <w:rFonts w:ascii="Times New Roman" w:hAnsi="Times New Roman" w:cs="Times New Roman"/>
          <w:sz w:val="24"/>
          <w:szCs w:val="24"/>
        </w:rPr>
      </w:pPr>
      <w:r w:rsidRPr="00026C6F">
        <w:rPr>
          <w:rFonts w:ascii="Times New Roman" w:hAnsi="Times New Roman" w:cs="Times New Roman"/>
          <w:sz w:val="24"/>
          <w:szCs w:val="24"/>
        </w:rPr>
        <w:t>nas operações contratadas</w:t>
      </w:r>
      <w:r w:rsidRPr="00026C6F">
        <w:rPr>
          <w:rFonts w:ascii="Times New Roman" w:hAnsi="Times New Roman" w:cs="Times New Roman"/>
          <w:color w:val="000000"/>
          <w:sz w:val="24"/>
          <w:szCs w:val="24"/>
        </w:rPr>
        <w:t>, bem como nas operações autorizadas e em fase de tramitação na Secretaria do Tesouro Nacional e no Senado Federal.</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i/>
          <w:sz w:val="24"/>
          <w:szCs w:val="24"/>
        </w:rPr>
        <w:t>Subseção III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i/>
          <w:iCs/>
          <w:sz w:val="24"/>
          <w:szCs w:val="24"/>
        </w:rPr>
        <w:t>Da Definição de Montante e Forma de Utilização da Reserva de Contingência</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19</w:t>
      </w:r>
      <w:r w:rsidRPr="00026C6F">
        <w:rPr>
          <w:rFonts w:ascii="Times New Roman" w:hAnsi="Times New Roman" w:cs="Times New Roman"/>
          <w:sz w:val="24"/>
          <w:szCs w:val="24"/>
        </w:rPr>
        <w:t xml:space="preserve">. A lei orçamentária </w:t>
      </w:r>
      <w:r w:rsidRPr="00026C6F">
        <w:rPr>
          <w:rFonts w:ascii="Times New Roman" w:hAnsi="Times New Roman" w:cs="Times New Roman"/>
          <w:color w:val="000000"/>
          <w:sz w:val="24"/>
          <w:szCs w:val="24"/>
        </w:rPr>
        <w:t>conterá</w:t>
      </w:r>
      <w:r w:rsidRPr="00026C6F">
        <w:rPr>
          <w:rFonts w:ascii="Times New Roman" w:hAnsi="Times New Roman" w:cs="Times New Roman"/>
          <w:sz w:val="24"/>
          <w:szCs w:val="24"/>
        </w:rPr>
        <w:t xml:space="preserve"> reserva de </w:t>
      </w:r>
      <w:proofErr w:type="gramStart"/>
      <w:r w:rsidRPr="00026C6F">
        <w:rPr>
          <w:rFonts w:ascii="Times New Roman" w:hAnsi="Times New Roman" w:cs="Times New Roman"/>
          <w:sz w:val="24"/>
          <w:szCs w:val="24"/>
        </w:rPr>
        <w:t>contingência  constituída</w:t>
      </w:r>
      <w:proofErr w:type="gramEnd"/>
      <w:r w:rsidRPr="00026C6F">
        <w:rPr>
          <w:rFonts w:ascii="Times New Roman" w:hAnsi="Times New Roman" w:cs="Times New Roman"/>
          <w:sz w:val="24"/>
          <w:szCs w:val="24"/>
        </w:rPr>
        <w:t xml:space="preserve">  exclusivamente  com  recursos  do  orçamento  fiscal  e  será equivalente a, no mínimo, 0,25 % (vinte e cinco centésimos por cento) da receita corrente líquida prevista na proposta orçamentária </w:t>
      </w:r>
      <w:r w:rsidRPr="00026C6F">
        <w:rPr>
          <w:rFonts w:ascii="Times New Roman" w:hAnsi="Times New Roman" w:cs="Times New Roman"/>
          <w:color w:val="000000"/>
          <w:sz w:val="24"/>
          <w:szCs w:val="24"/>
        </w:rPr>
        <w:t>para</w:t>
      </w:r>
      <w:r w:rsidRPr="00026C6F">
        <w:rPr>
          <w:rFonts w:ascii="Times New Roman" w:hAnsi="Times New Roman" w:cs="Times New Roman"/>
          <w:sz w:val="24"/>
          <w:szCs w:val="24"/>
        </w:rPr>
        <w:t xml:space="preserve"> 2019, destinada </w:t>
      </w:r>
      <w:r w:rsidRPr="00026C6F">
        <w:rPr>
          <w:rFonts w:ascii="Times New Roman" w:hAnsi="Times New Roman" w:cs="Times New Roman"/>
          <w:color w:val="000000"/>
          <w:sz w:val="24"/>
          <w:szCs w:val="24"/>
        </w:rPr>
        <w:t>ao</w:t>
      </w:r>
      <w:r w:rsidRPr="00026C6F">
        <w:rPr>
          <w:rFonts w:ascii="Times New Roman" w:hAnsi="Times New Roman" w:cs="Times New Roman"/>
          <w:sz w:val="24"/>
          <w:szCs w:val="24"/>
        </w:rPr>
        <w:t xml:space="preserve"> atendimento de passivos contingentes, outros riscos e eventos fiscais imprevistos e demais créditos adicionais.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color w:val="000000"/>
          <w:sz w:val="24"/>
          <w:szCs w:val="24"/>
        </w:rPr>
        <w:t>Parágrafo único</w:t>
      </w:r>
      <w:r w:rsidRPr="00026C6F">
        <w:rPr>
          <w:rFonts w:ascii="Times New Roman" w:hAnsi="Times New Roman" w:cs="Times New Roman"/>
          <w:color w:val="000000"/>
          <w:sz w:val="24"/>
          <w:szCs w:val="24"/>
        </w:rPr>
        <w:t>. Na hipótese de a Reserva de Contingência não ser utilizada até 30 de novembro de 2019 para estas finalidades, poderá constituir-se em recurso para abertura de outros créditos adicionais.</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III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Da Política de Pessoal e dos Serviços Extraordinários</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i/>
          <w:sz w:val="24"/>
          <w:szCs w:val="24"/>
        </w:rPr>
        <w:t>Subseção 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i/>
          <w:iCs/>
          <w:sz w:val="24"/>
          <w:szCs w:val="24"/>
        </w:rPr>
        <w:t>Das Disposições Sobre Política de Pessoal e Encargos Sociais</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20</w:t>
      </w:r>
      <w:r w:rsidRPr="00026C6F">
        <w:rPr>
          <w:rFonts w:ascii="Times New Roman" w:hAnsi="Times New Roman" w:cs="Times New Roman"/>
          <w:sz w:val="24"/>
          <w:szCs w:val="24"/>
        </w:rPr>
        <w:t xml:space="preserve">. Para fins de atendimento ao disposto no art. 169, § 1 º, </w:t>
      </w:r>
      <w:r w:rsidRPr="00026C6F">
        <w:rPr>
          <w:rFonts w:ascii="Times New Roman" w:hAnsi="Times New Roman" w:cs="Times New Roman"/>
          <w:color w:val="000000"/>
          <w:sz w:val="24"/>
          <w:szCs w:val="24"/>
        </w:rPr>
        <w:t>inciso II,</w:t>
      </w:r>
      <w:r w:rsidRPr="00026C6F">
        <w:rPr>
          <w:rFonts w:ascii="Times New Roman" w:hAnsi="Times New Roman" w:cs="Times New Roman"/>
          <w:sz w:val="24"/>
          <w:szCs w:val="24"/>
        </w:rPr>
        <w:t xml:space="preserve"> da Constituição Federal, observado o inciso I do mesmo parágrafo, ficam autorizadas as concessões de quaisquer vantagens, aumentos de remuneração, criação de cargos, empregos e </w:t>
      </w:r>
      <w:r w:rsidRPr="00026C6F">
        <w:rPr>
          <w:rFonts w:ascii="Times New Roman" w:hAnsi="Times New Roman" w:cs="Times New Roman"/>
          <w:sz w:val="24"/>
          <w:szCs w:val="24"/>
        </w:rPr>
        <w:lastRenderedPageBreak/>
        <w:t>funções, alterações de estrutura de carreiras, bem como admissões ou contratações de pessoal a qualquer título, desde que observado o disposto nos artigos 15, 16 e 17 da Lei Complementar n.º 101/2000, e ainda o inciso VIII do art. 73 da Lei Federal n.º 9.504, de 30 de setembro de 1997.</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1º</w:t>
      </w:r>
      <w:r w:rsidRPr="00026C6F">
        <w:rPr>
          <w:rFonts w:ascii="Times New Roman" w:hAnsi="Times New Roman" w:cs="Times New Roman"/>
          <w:sz w:val="24"/>
          <w:szCs w:val="24"/>
        </w:rPr>
        <w:t xml:space="preserve">. Além de observar as normas do </w:t>
      </w:r>
      <w:r w:rsidRPr="00026C6F">
        <w:rPr>
          <w:rFonts w:ascii="Times New Roman" w:hAnsi="Times New Roman" w:cs="Times New Roman"/>
          <w:i/>
          <w:iCs/>
          <w:sz w:val="24"/>
          <w:szCs w:val="24"/>
        </w:rPr>
        <w:t>caput,</w:t>
      </w:r>
      <w:r w:rsidRPr="00026C6F">
        <w:rPr>
          <w:rFonts w:ascii="Times New Roman" w:hAnsi="Times New Roman" w:cs="Times New Roman"/>
          <w:sz w:val="24"/>
          <w:szCs w:val="24"/>
        </w:rPr>
        <w:t xml:space="preserve"> as despesas com pessoal dos Poderes Executivo e Legislativo deverão atender às disposições contidas nos artigos 18, 19 e 20 da Lei Complementar n.º 101/2000.</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2º</w:t>
      </w:r>
      <w:r w:rsidRPr="00026C6F">
        <w:rPr>
          <w:rFonts w:ascii="Times New Roman" w:hAnsi="Times New Roman" w:cs="Times New Roman"/>
          <w:sz w:val="24"/>
          <w:szCs w:val="24"/>
        </w:rPr>
        <w:t xml:space="preserve">. Se a despesa total com pessoal ultrapassar os limites estabelecidos no art. 19 da Lei Complementar n.º 101/2000, serão adotadas as medidas de que tratam os §§ 3º e 4º do art. 169 da Constituição Federal.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i/>
          <w:sz w:val="24"/>
          <w:szCs w:val="24"/>
        </w:rPr>
        <w:t>Subseção II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b/>
          <w:bCs/>
          <w:i/>
          <w:iCs/>
          <w:sz w:val="24"/>
          <w:szCs w:val="24"/>
        </w:rPr>
      </w:pPr>
      <w:r w:rsidRPr="00026C6F">
        <w:rPr>
          <w:rFonts w:ascii="Times New Roman" w:hAnsi="Times New Roman" w:cs="Times New Roman"/>
          <w:b/>
          <w:bCs/>
          <w:i/>
          <w:iCs/>
          <w:sz w:val="24"/>
          <w:szCs w:val="24"/>
        </w:rPr>
        <w:t>Da Previsão para Contratação Excepcional de Horas Extras</w:t>
      </w:r>
    </w:p>
    <w:p w:rsidR="00026C6F" w:rsidRPr="00026C6F" w:rsidRDefault="00026C6F" w:rsidP="00026C6F">
      <w:pPr>
        <w:pStyle w:val="TextosemFormatao1"/>
        <w:jc w:val="center"/>
        <w:rPr>
          <w:rFonts w:ascii="Times New Roman" w:hAnsi="Times New Roman" w:cs="Times New Roman"/>
          <w:b/>
          <w:bCs/>
          <w:i/>
          <w:iCs/>
          <w:sz w:val="24"/>
          <w:szCs w:val="24"/>
        </w:rPr>
      </w:pPr>
    </w:p>
    <w:p w:rsidR="00026C6F" w:rsidRPr="00026C6F" w:rsidRDefault="00026C6F" w:rsidP="00026C6F">
      <w:pPr>
        <w:pStyle w:val="TextosemFormatao1"/>
        <w:jc w:val="both"/>
        <w:rPr>
          <w:rFonts w:ascii="Times New Roman" w:hAnsi="Times New Roman" w:cs="Times New Roman"/>
          <w:b/>
          <w:bCs/>
          <w:i/>
          <w:iCs/>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21</w:t>
      </w:r>
      <w:r w:rsidRPr="00026C6F">
        <w:rPr>
          <w:rFonts w:ascii="Times New Roman" w:hAnsi="Times New Roman" w:cs="Times New Roman"/>
          <w:sz w:val="24"/>
          <w:szCs w:val="24"/>
        </w:rPr>
        <w:t xml:space="preserve">. Se durante o exercício de 2019 a despesa com pessoal atingir o limite de que trata o parágrafo único do artigo 22 da Lei Complementar nº 101/2000, a realização de serviço extraordinário somente poderá ocorrer quando destinada ao atendimento de relevantes interesses públicos que ensejem situações emergenciais de risco ou de prejuízo para a sociedade.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b/>
          <w:bCs/>
          <w:sz w:val="24"/>
          <w:szCs w:val="24"/>
        </w:rPr>
      </w:pPr>
      <w:r w:rsidRPr="00026C6F">
        <w:rPr>
          <w:rFonts w:ascii="Times New Roman" w:hAnsi="Times New Roman" w:cs="Times New Roman"/>
          <w:b/>
          <w:sz w:val="24"/>
          <w:szCs w:val="24"/>
        </w:rPr>
        <w:t>Parágrafo único</w:t>
      </w:r>
      <w:r w:rsidRPr="00026C6F">
        <w:rPr>
          <w:rFonts w:ascii="Times New Roman" w:hAnsi="Times New Roman" w:cs="Times New Roman"/>
          <w:sz w:val="24"/>
          <w:szCs w:val="24"/>
        </w:rPr>
        <w:t xml:space="preserve">. A autorização para a realização de serviço extraordinário para atender as situações previstas no </w:t>
      </w:r>
      <w:r w:rsidRPr="00026C6F">
        <w:rPr>
          <w:rFonts w:ascii="Times New Roman" w:hAnsi="Times New Roman" w:cs="Times New Roman"/>
          <w:i/>
          <w:sz w:val="24"/>
          <w:szCs w:val="24"/>
        </w:rPr>
        <w:t>caput</w:t>
      </w:r>
      <w:r w:rsidRPr="00026C6F">
        <w:rPr>
          <w:rFonts w:ascii="Times New Roman" w:hAnsi="Times New Roman" w:cs="Times New Roman"/>
          <w:sz w:val="24"/>
          <w:szCs w:val="24"/>
        </w:rPr>
        <w:t xml:space="preserve"> deste artigo, no âmbito do Poder Executivo, é de exclusiva competência do Prefeito Municipal e, no âmbito do Poder Legislativo, é de exclusiva competência do Presidente da Câmara. </w:t>
      </w:r>
    </w:p>
    <w:p w:rsidR="00026C6F" w:rsidRPr="00026C6F" w:rsidRDefault="00026C6F" w:rsidP="00026C6F">
      <w:pPr>
        <w:pStyle w:val="TextosemFormatao1"/>
        <w:ind w:firstLine="2880"/>
        <w:jc w:val="both"/>
        <w:rPr>
          <w:rFonts w:ascii="Times New Roman" w:hAnsi="Times New Roman" w:cs="Times New Roman"/>
          <w:b/>
          <w:bCs/>
          <w:sz w:val="24"/>
          <w:szCs w:val="24"/>
        </w:rPr>
      </w:pPr>
    </w:p>
    <w:p w:rsidR="00026C6F" w:rsidRPr="00026C6F" w:rsidRDefault="00026C6F" w:rsidP="00026C6F">
      <w:pPr>
        <w:pStyle w:val="TextosemFormatao1"/>
        <w:ind w:firstLine="2880"/>
        <w:jc w:val="both"/>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IV</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sz w:val="24"/>
          <w:szCs w:val="24"/>
        </w:rPr>
        <w:t>Das Disposições Sobre a Receita e Alterações na Legislação Tributária do Município</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22</w:t>
      </w:r>
      <w:r w:rsidRPr="00026C6F">
        <w:rPr>
          <w:rFonts w:ascii="Times New Roman" w:hAnsi="Times New Roman" w:cs="Times New Roman"/>
          <w:sz w:val="24"/>
          <w:szCs w:val="24"/>
        </w:rPr>
        <w:t xml:space="preserve">. A estimativa da receita que constará do projeto de lei orçamentária para o exercício de 2019, com vistas à expansão da base tributária e </w:t>
      </w:r>
      <w:proofErr w:type="spellStart"/>
      <w:r w:rsidRPr="00026C6F">
        <w:rPr>
          <w:rFonts w:ascii="Times New Roman" w:hAnsi="Times New Roman" w:cs="Times New Roman"/>
          <w:sz w:val="24"/>
          <w:szCs w:val="24"/>
        </w:rPr>
        <w:t>conseqüente</w:t>
      </w:r>
      <w:proofErr w:type="spellEnd"/>
      <w:r w:rsidRPr="00026C6F">
        <w:rPr>
          <w:rFonts w:ascii="Times New Roman" w:hAnsi="Times New Roman" w:cs="Times New Roman"/>
          <w:sz w:val="24"/>
          <w:szCs w:val="24"/>
        </w:rPr>
        <w:t xml:space="preserve"> aumento das receitas próprias, contemplará medidas de aperfeiçoamento da administração dos tributos municipais, dentre as quais: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b/>
          <w:bCs/>
          <w:sz w:val="24"/>
          <w:szCs w:val="24"/>
        </w:rPr>
      </w:pPr>
      <w:r w:rsidRPr="00026C6F">
        <w:rPr>
          <w:rFonts w:ascii="Times New Roman" w:hAnsi="Times New Roman" w:cs="Times New Roman"/>
          <w:b/>
          <w:bCs/>
          <w:sz w:val="24"/>
          <w:szCs w:val="24"/>
        </w:rPr>
        <w:t>I</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aperfeiçoamento</w:t>
      </w:r>
      <w:proofErr w:type="gramEnd"/>
      <w:r w:rsidRPr="00026C6F">
        <w:rPr>
          <w:rFonts w:ascii="Times New Roman" w:hAnsi="Times New Roman" w:cs="Times New Roman"/>
          <w:sz w:val="24"/>
          <w:szCs w:val="24"/>
        </w:rPr>
        <w:t xml:space="preserve"> do sistema de formação, tramitação e julgamento dos processos tributário-administrativos, visando à racionalização, simplificação e agilização; </w:t>
      </w: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II</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aperfeiçoamento</w:t>
      </w:r>
      <w:proofErr w:type="gramEnd"/>
      <w:r w:rsidRPr="00026C6F">
        <w:rPr>
          <w:rFonts w:ascii="Times New Roman" w:hAnsi="Times New Roman" w:cs="Times New Roman"/>
          <w:sz w:val="24"/>
          <w:szCs w:val="24"/>
        </w:rPr>
        <w:t xml:space="preserve"> dos sistemas de fiscalização, cobrança e arrecadação de tributos, objetivando a sua maior exatidão;</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III</w:t>
      </w:r>
      <w:r w:rsidRPr="00026C6F">
        <w:rPr>
          <w:rFonts w:ascii="Times New Roman" w:hAnsi="Times New Roman" w:cs="Times New Roman"/>
          <w:sz w:val="24"/>
          <w:szCs w:val="24"/>
        </w:rPr>
        <w:t xml:space="preserve"> - aperfeiçoamento dos processos tributário-administrativos, por meio da revisão e racionalização das rotinas e processos, objetivando a modernização, a padronização de atividades, a melhoria dos controles internos e a eficiência na prestação de serviços;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lastRenderedPageBreak/>
        <w:t>IV</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aplicação</w:t>
      </w:r>
      <w:proofErr w:type="gramEnd"/>
      <w:r w:rsidRPr="00026C6F">
        <w:rPr>
          <w:rFonts w:ascii="Times New Roman" w:hAnsi="Times New Roman" w:cs="Times New Roman"/>
          <w:sz w:val="24"/>
          <w:szCs w:val="24"/>
        </w:rPr>
        <w:t xml:space="preserve"> das penalidades fiscais como instrumento inibitório da prática de infração da legislação tributária.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23</w:t>
      </w:r>
      <w:r w:rsidRPr="00026C6F">
        <w:rPr>
          <w:rFonts w:ascii="Times New Roman" w:hAnsi="Times New Roman" w:cs="Times New Roman"/>
          <w:sz w:val="24"/>
          <w:szCs w:val="24"/>
        </w:rPr>
        <w:t xml:space="preserve">. A estimativa da receita de que trata o artigo anterior levará em consideração, adicionalmente, o impacto de alteração na legislação tributária, observada a capacidade econômica do contribuinte, com destaque para: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atualização</w:t>
      </w:r>
      <w:proofErr w:type="gramEnd"/>
      <w:r w:rsidRPr="00026C6F">
        <w:rPr>
          <w:rFonts w:ascii="Times New Roman" w:hAnsi="Times New Roman" w:cs="Times New Roman"/>
          <w:sz w:val="24"/>
          <w:szCs w:val="24"/>
        </w:rPr>
        <w:t xml:space="preserve"> da planta genérica de valores do Município;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b/>
          <w:bCs/>
          <w:sz w:val="24"/>
          <w:szCs w:val="24"/>
        </w:rPr>
      </w:pPr>
      <w:r w:rsidRPr="00026C6F">
        <w:rPr>
          <w:rFonts w:ascii="Times New Roman" w:hAnsi="Times New Roman" w:cs="Times New Roman"/>
          <w:b/>
          <w:bCs/>
          <w:sz w:val="24"/>
          <w:szCs w:val="24"/>
        </w:rPr>
        <w:t xml:space="preserve">II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revisão</w:t>
      </w:r>
      <w:proofErr w:type="gramEnd"/>
      <w:r w:rsidRPr="00026C6F">
        <w:rPr>
          <w:rFonts w:ascii="Times New Roman" w:hAnsi="Times New Roman" w:cs="Times New Roman"/>
          <w:sz w:val="24"/>
          <w:szCs w:val="24"/>
        </w:rPr>
        <w:t xml:space="preserve">, atualização ou adequação da legislação sobre Imposto Predial e Territorial Urbano, suas alíquotas, forma de cálculo, condições de pagamentos, descontos e isenções, inclusive com relação à progressividade deste imposto; </w:t>
      </w: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III </w:t>
      </w:r>
      <w:r w:rsidRPr="00026C6F">
        <w:rPr>
          <w:rFonts w:ascii="Times New Roman" w:hAnsi="Times New Roman" w:cs="Times New Roman"/>
          <w:sz w:val="24"/>
          <w:szCs w:val="24"/>
        </w:rPr>
        <w:t xml:space="preserve">- revisão da legislação sobre o uso do solo, com redefinição dos limites da zona urbana municipal;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IV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revisão</w:t>
      </w:r>
      <w:proofErr w:type="gramEnd"/>
      <w:r w:rsidRPr="00026C6F">
        <w:rPr>
          <w:rFonts w:ascii="Times New Roman" w:hAnsi="Times New Roman" w:cs="Times New Roman"/>
          <w:sz w:val="24"/>
          <w:szCs w:val="24"/>
        </w:rPr>
        <w:t xml:space="preserve"> da legislação referente ao Imposto Sobre Serviços de Qualquer Natureza;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V</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revisão</w:t>
      </w:r>
      <w:proofErr w:type="gramEnd"/>
      <w:r w:rsidRPr="00026C6F">
        <w:rPr>
          <w:rFonts w:ascii="Times New Roman" w:hAnsi="Times New Roman" w:cs="Times New Roman"/>
          <w:sz w:val="24"/>
          <w:szCs w:val="24"/>
        </w:rPr>
        <w:t xml:space="preserve"> da legislação aplicável ao Imposto sobre Transmissão </w:t>
      </w:r>
      <w:proofErr w:type="spellStart"/>
      <w:r w:rsidRPr="00026C6F">
        <w:rPr>
          <w:rFonts w:ascii="Times New Roman" w:hAnsi="Times New Roman" w:cs="Times New Roman"/>
          <w:sz w:val="24"/>
          <w:szCs w:val="24"/>
        </w:rPr>
        <w:t>Intervivos</w:t>
      </w:r>
      <w:proofErr w:type="spellEnd"/>
      <w:r w:rsidRPr="00026C6F">
        <w:rPr>
          <w:rFonts w:ascii="Times New Roman" w:hAnsi="Times New Roman" w:cs="Times New Roman"/>
          <w:sz w:val="24"/>
          <w:szCs w:val="24"/>
        </w:rPr>
        <w:t xml:space="preserve"> de Bens Imóveis e de Direitos Reais sobre Imóveis;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color w:val="000000"/>
          <w:sz w:val="24"/>
          <w:szCs w:val="24"/>
        </w:rPr>
        <w:t>VI</w:t>
      </w:r>
      <w:r w:rsidRPr="00026C6F">
        <w:rPr>
          <w:rFonts w:ascii="Times New Roman" w:hAnsi="Times New Roman" w:cs="Times New Roman"/>
          <w:color w:val="000000"/>
          <w:sz w:val="24"/>
          <w:szCs w:val="24"/>
        </w:rPr>
        <w:t xml:space="preserve"> - </w:t>
      </w:r>
      <w:proofErr w:type="gramStart"/>
      <w:r w:rsidRPr="00026C6F">
        <w:rPr>
          <w:rFonts w:ascii="Times New Roman" w:hAnsi="Times New Roman" w:cs="Times New Roman"/>
          <w:color w:val="000000"/>
          <w:sz w:val="24"/>
          <w:szCs w:val="24"/>
        </w:rPr>
        <w:t>revisão</w:t>
      </w:r>
      <w:proofErr w:type="gramEnd"/>
      <w:r w:rsidRPr="00026C6F">
        <w:rPr>
          <w:rFonts w:ascii="Times New Roman" w:hAnsi="Times New Roman" w:cs="Times New Roman"/>
          <w:color w:val="000000"/>
          <w:sz w:val="24"/>
          <w:szCs w:val="24"/>
        </w:rPr>
        <w:t xml:space="preserve"> de taxas pela utilização efetiva ou potencial de serviços públicos específicos e divisíveis, prestados ao contribuinte ou postos a sua disposição, objetivando sua adequação ao custo dos serviços prestados;</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b/>
          <w:bCs/>
          <w:sz w:val="24"/>
          <w:szCs w:val="24"/>
        </w:rPr>
      </w:pPr>
      <w:r w:rsidRPr="00026C6F">
        <w:rPr>
          <w:rFonts w:ascii="Times New Roman" w:hAnsi="Times New Roman" w:cs="Times New Roman"/>
          <w:b/>
          <w:bCs/>
          <w:sz w:val="24"/>
          <w:szCs w:val="24"/>
        </w:rPr>
        <w:t xml:space="preserve">VII </w:t>
      </w:r>
      <w:r w:rsidRPr="00026C6F">
        <w:rPr>
          <w:rFonts w:ascii="Times New Roman" w:hAnsi="Times New Roman" w:cs="Times New Roman"/>
          <w:sz w:val="24"/>
          <w:szCs w:val="24"/>
        </w:rPr>
        <w:t xml:space="preserve">- revisão da legislação sobre as taxas pelo exercício do poder de polícia; </w:t>
      </w:r>
    </w:p>
    <w:p w:rsidR="00026C6F" w:rsidRPr="00026C6F" w:rsidRDefault="00026C6F" w:rsidP="00026C6F">
      <w:pPr>
        <w:pStyle w:val="TextosemFormatao1"/>
        <w:ind w:firstLine="2880"/>
        <w:jc w:val="both"/>
        <w:rPr>
          <w:rFonts w:ascii="Times New Roman" w:hAnsi="Times New Roman" w:cs="Times New Roman"/>
          <w:b/>
          <w:bCs/>
          <w:sz w:val="24"/>
          <w:szCs w:val="24"/>
        </w:rPr>
      </w:pPr>
      <w:r w:rsidRPr="00026C6F">
        <w:rPr>
          <w:rFonts w:ascii="Times New Roman" w:hAnsi="Times New Roman" w:cs="Times New Roman"/>
          <w:b/>
          <w:bCs/>
          <w:sz w:val="24"/>
          <w:szCs w:val="24"/>
        </w:rPr>
        <w:t xml:space="preserve">VIII </w:t>
      </w:r>
      <w:r w:rsidRPr="00026C6F">
        <w:rPr>
          <w:rFonts w:ascii="Times New Roman" w:hAnsi="Times New Roman" w:cs="Times New Roman"/>
          <w:sz w:val="24"/>
          <w:szCs w:val="24"/>
        </w:rPr>
        <w:t xml:space="preserve">- revisão das isenções dos tributos municipais, para manter o interesse público e a justiça fiscal; </w:t>
      </w:r>
    </w:p>
    <w:p w:rsidR="00026C6F" w:rsidRPr="00026C6F" w:rsidRDefault="00026C6F" w:rsidP="00026C6F">
      <w:pPr>
        <w:pStyle w:val="TextosemFormatao1"/>
        <w:ind w:firstLine="2880"/>
        <w:jc w:val="both"/>
        <w:rPr>
          <w:rFonts w:ascii="Times New Roman" w:hAnsi="Times New Roman" w:cs="Times New Roman"/>
          <w:b/>
          <w:bCs/>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IX</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estudos</w:t>
      </w:r>
      <w:proofErr w:type="gramEnd"/>
      <w:r w:rsidRPr="00026C6F">
        <w:rPr>
          <w:rFonts w:ascii="Times New Roman" w:hAnsi="Times New Roman" w:cs="Times New Roman"/>
          <w:sz w:val="24"/>
          <w:szCs w:val="24"/>
        </w:rPr>
        <w:t xml:space="preserve"> para instituição, por lei específica, da Contribuição de Melhoria com a finalidade de tornar exequível a sua cobrança;</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bCs/>
          <w:sz w:val="24"/>
          <w:szCs w:val="24"/>
        </w:rPr>
        <w:t>X</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a</w:t>
      </w:r>
      <w:proofErr w:type="gramEnd"/>
      <w:r w:rsidRPr="00026C6F">
        <w:rPr>
          <w:rFonts w:ascii="Times New Roman" w:hAnsi="Times New Roman" w:cs="Times New Roman"/>
          <w:sz w:val="24"/>
          <w:szCs w:val="24"/>
        </w:rPr>
        <w:t xml:space="preserve"> instituição de novos tributos ou a modificação, em decorrência de alterações legais, daqueles já instituídos;</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color w:val="000000"/>
          <w:sz w:val="24"/>
          <w:szCs w:val="24"/>
        </w:rPr>
        <w:t>XI</w:t>
      </w:r>
      <w:r w:rsidRPr="00026C6F">
        <w:rPr>
          <w:rFonts w:ascii="Times New Roman" w:hAnsi="Times New Roman" w:cs="Times New Roman"/>
          <w:color w:val="000000"/>
          <w:sz w:val="24"/>
          <w:szCs w:val="24"/>
        </w:rPr>
        <w:t xml:space="preserve"> - aperfeiçoamento do sistema de fiscalização, cobrança e arrecadação dos tributos municipais, objetivando a simplificação do cumprimento das   obrigações tributárias, além da racionalização de custos e recursos em favor do Município e seus contribuintes.</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24</w:t>
      </w:r>
      <w:r w:rsidRPr="00026C6F">
        <w:rPr>
          <w:rFonts w:ascii="Times New Roman" w:hAnsi="Times New Roman" w:cs="Times New Roman"/>
          <w:sz w:val="24"/>
          <w:szCs w:val="24"/>
        </w:rPr>
        <w:t xml:space="preserve">. O projeto de lei que conceda ou amplie incentivo ou benefício de natureza tributária somente será aprovado se atendidas as exigências do artigo 14 da Lei Complementar nº 101/2000.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25</w:t>
      </w:r>
      <w:r w:rsidRPr="00026C6F">
        <w:rPr>
          <w:rFonts w:ascii="Times New Roman" w:hAnsi="Times New Roman" w:cs="Times New Roman"/>
          <w:sz w:val="24"/>
          <w:szCs w:val="24"/>
        </w:rPr>
        <w:t xml:space="preserve">. Na estimativa das receitas do projeto de lei orçamentária poderão ser considerados os efeitos de propostas de alterações na legislação tributária que estejam em tramitação na Câmara Municipal.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V</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sz w:val="24"/>
          <w:szCs w:val="24"/>
        </w:rPr>
        <w:lastRenderedPageBreak/>
        <w:t>Do Equilíbrio Entre Receitas e Despesas</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26</w:t>
      </w:r>
      <w:r w:rsidRPr="00026C6F">
        <w:rPr>
          <w:rFonts w:ascii="Times New Roman" w:hAnsi="Times New Roman" w:cs="Times New Roman"/>
          <w:sz w:val="24"/>
          <w:szCs w:val="24"/>
        </w:rPr>
        <w:t xml:space="preserve">. A elaboração do projeto, a aprovação e a execução da lei orçamentária serão orientadas no sentido de alcançar o resultado primário necessário para garantir uma trajetória de solidez financeira da administração municipal, conforme discriminado no Anexo I – </w:t>
      </w:r>
      <w:r w:rsidRPr="00026C6F">
        <w:rPr>
          <w:rFonts w:ascii="Times New Roman" w:hAnsi="Times New Roman" w:cs="Times New Roman"/>
          <w:color w:val="000000"/>
          <w:sz w:val="24"/>
          <w:szCs w:val="24"/>
        </w:rPr>
        <w:t>Anexo de Metas Fiscais, constante desta Lei.</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27</w:t>
      </w:r>
      <w:r w:rsidRPr="00026C6F">
        <w:rPr>
          <w:rFonts w:ascii="Times New Roman" w:hAnsi="Times New Roman" w:cs="Times New Roman"/>
          <w:sz w:val="24"/>
          <w:szCs w:val="24"/>
        </w:rPr>
        <w:t xml:space="preserve">. As estratégias para busca ou manutenção do equilíbrio entre as receitas e despesas poderão levar em conta as seguintes medidas: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para</w:t>
      </w:r>
      <w:proofErr w:type="gramEnd"/>
      <w:r w:rsidRPr="00026C6F">
        <w:rPr>
          <w:rFonts w:ascii="Times New Roman" w:hAnsi="Times New Roman" w:cs="Times New Roman"/>
          <w:sz w:val="24"/>
          <w:szCs w:val="24"/>
        </w:rPr>
        <w:t xml:space="preserve"> elevação das receitas: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b/>
          <w:bCs/>
          <w:sz w:val="24"/>
          <w:szCs w:val="24"/>
        </w:rPr>
      </w:pPr>
      <w:r w:rsidRPr="00026C6F">
        <w:rPr>
          <w:rFonts w:ascii="Times New Roman" w:hAnsi="Times New Roman" w:cs="Times New Roman"/>
          <w:b/>
          <w:bCs/>
          <w:sz w:val="24"/>
          <w:szCs w:val="24"/>
        </w:rPr>
        <w:t>a</w:t>
      </w:r>
      <w:r w:rsidRPr="00026C6F">
        <w:rPr>
          <w:rFonts w:ascii="Times New Roman" w:hAnsi="Times New Roman" w:cs="Times New Roman"/>
          <w:sz w:val="24"/>
          <w:szCs w:val="24"/>
        </w:rPr>
        <w:t xml:space="preserve">) a implementação das medidas previstas nos </w:t>
      </w:r>
      <w:proofErr w:type="spellStart"/>
      <w:r w:rsidRPr="00026C6F">
        <w:rPr>
          <w:rFonts w:ascii="Times New Roman" w:hAnsi="Times New Roman" w:cs="Times New Roman"/>
          <w:sz w:val="24"/>
          <w:szCs w:val="24"/>
        </w:rPr>
        <w:t>arts</w:t>
      </w:r>
      <w:proofErr w:type="spellEnd"/>
      <w:r w:rsidRPr="00026C6F">
        <w:rPr>
          <w:rFonts w:ascii="Times New Roman" w:hAnsi="Times New Roman" w:cs="Times New Roman"/>
          <w:sz w:val="24"/>
          <w:szCs w:val="24"/>
        </w:rPr>
        <w:t xml:space="preserve">. 22 e 23 desta Lei; </w:t>
      </w: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b</w:t>
      </w:r>
      <w:r w:rsidRPr="00026C6F">
        <w:rPr>
          <w:rFonts w:ascii="Times New Roman" w:hAnsi="Times New Roman" w:cs="Times New Roman"/>
          <w:sz w:val="24"/>
          <w:szCs w:val="24"/>
        </w:rPr>
        <w:t xml:space="preserve">) atualização e informatização do cadastro imobiliário;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c</w:t>
      </w:r>
      <w:r w:rsidRPr="00026C6F">
        <w:rPr>
          <w:rFonts w:ascii="Times New Roman" w:hAnsi="Times New Roman" w:cs="Times New Roman"/>
          <w:sz w:val="24"/>
          <w:szCs w:val="24"/>
        </w:rPr>
        <w:t xml:space="preserve">) chamamento geral dos contribuintes inscritos na Dívida Ativa.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II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para</w:t>
      </w:r>
      <w:proofErr w:type="gramEnd"/>
      <w:r w:rsidRPr="00026C6F">
        <w:rPr>
          <w:rFonts w:ascii="Times New Roman" w:hAnsi="Times New Roman" w:cs="Times New Roman"/>
          <w:sz w:val="24"/>
          <w:szCs w:val="24"/>
        </w:rPr>
        <w:t xml:space="preserve"> redução das despesas: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a</w:t>
      </w:r>
      <w:r w:rsidRPr="00026C6F">
        <w:rPr>
          <w:rFonts w:ascii="Times New Roman" w:hAnsi="Times New Roman" w:cs="Times New Roman"/>
          <w:sz w:val="24"/>
          <w:szCs w:val="24"/>
        </w:rPr>
        <w:t xml:space="preserve">) implantação de rigorosa pesquisa de preços, de forma a baratear toda e qualquer compra e evitar a cartelização dos fornecedores;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b</w:t>
      </w:r>
      <w:r w:rsidRPr="00026C6F">
        <w:rPr>
          <w:rFonts w:ascii="Times New Roman" w:hAnsi="Times New Roman" w:cs="Times New Roman"/>
          <w:sz w:val="24"/>
          <w:szCs w:val="24"/>
        </w:rPr>
        <w:t xml:space="preserve">) revisão geral das gratificações concedidas aos servidores.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color w:val="000000"/>
          <w:sz w:val="24"/>
          <w:szCs w:val="24"/>
        </w:rPr>
        <w:t>§ 1º</w:t>
      </w:r>
      <w:r w:rsidRPr="00026C6F">
        <w:rPr>
          <w:rFonts w:ascii="Times New Roman" w:hAnsi="Times New Roman" w:cs="Times New Roman"/>
          <w:color w:val="000000"/>
          <w:sz w:val="24"/>
          <w:szCs w:val="24"/>
        </w:rPr>
        <w:t>. São vedados quaisquer procedimentos pelos ordenadores de despesa que viabilizem a execução de despesas sem comprovada e suficiente disponibilidade de dotação orçamentária.</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000000"/>
          <w:sz w:val="24"/>
          <w:szCs w:val="24"/>
        </w:rPr>
      </w:pPr>
      <w:r w:rsidRPr="00026C6F">
        <w:rPr>
          <w:rFonts w:ascii="Times New Roman" w:hAnsi="Times New Roman" w:cs="Times New Roman"/>
          <w:b/>
          <w:color w:val="000000"/>
          <w:sz w:val="24"/>
          <w:szCs w:val="24"/>
        </w:rPr>
        <w:t>§ 2º</w:t>
      </w:r>
      <w:r w:rsidRPr="00026C6F">
        <w:rPr>
          <w:rFonts w:ascii="Times New Roman" w:hAnsi="Times New Roman" w:cs="Times New Roman"/>
          <w:color w:val="000000"/>
          <w:sz w:val="24"/>
          <w:szCs w:val="24"/>
        </w:rPr>
        <w:t>. A contabilidade registrará os atos e fatos relativos à gestão orçamentário-financeira e patrimonial ocorridos, sem prejuízo das responsabilidades e providências derivadas da inobservância do parágrafo anterior.</w:t>
      </w:r>
    </w:p>
    <w:p w:rsidR="00026C6F" w:rsidRPr="00026C6F" w:rsidRDefault="00026C6F" w:rsidP="00026C6F">
      <w:pPr>
        <w:pStyle w:val="TextosemFormatao1"/>
        <w:ind w:firstLine="2880"/>
        <w:jc w:val="both"/>
        <w:rPr>
          <w:rFonts w:ascii="Times New Roman" w:hAnsi="Times New Roman" w:cs="Times New Roman"/>
          <w:color w:val="000000"/>
          <w:sz w:val="24"/>
          <w:szCs w:val="24"/>
        </w:rPr>
      </w:pPr>
    </w:p>
    <w:p w:rsidR="00026C6F" w:rsidRPr="00026C6F" w:rsidRDefault="00026C6F" w:rsidP="00026C6F">
      <w:pPr>
        <w:pStyle w:val="TextosemFormatao1"/>
        <w:ind w:firstLine="2880"/>
        <w:jc w:val="both"/>
        <w:rPr>
          <w:rFonts w:ascii="Times New Roman" w:hAnsi="Times New Roman" w:cs="Times New Roman"/>
          <w:color w:val="FF0000"/>
          <w:sz w:val="24"/>
          <w:szCs w:val="24"/>
        </w:rPr>
      </w:pPr>
      <w:r w:rsidRPr="00026C6F">
        <w:rPr>
          <w:rFonts w:ascii="Times New Roman" w:hAnsi="Times New Roman" w:cs="Times New Roman"/>
          <w:b/>
          <w:color w:val="000000"/>
          <w:sz w:val="24"/>
          <w:szCs w:val="24"/>
        </w:rPr>
        <w:t>Art. 28</w:t>
      </w:r>
      <w:r w:rsidRPr="00026C6F">
        <w:rPr>
          <w:rFonts w:ascii="Times New Roman" w:hAnsi="Times New Roman" w:cs="Times New Roman"/>
          <w:color w:val="000000"/>
          <w:sz w:val="24"/>
          <w:szCs w:val="24"/>
        </w:rPr>
        <w:t>. É vedado consignar na Lei Orçamentária crédito com finalidade imprecisa ou com dotação ilimitada.</w:t>
      </w:r>
    </w:p>
    <w:p w:rsidR="00026C6F" w:rsidRPr="00026C6F" w:rsidRDefault="00026C6F" w:rsidP="00026C6F">
      <w:pPr>
        <w:pStyle w:val="TextosemFormatao1"/>
        <w:jc w:val="both"/>
        <w:rPr>
          <w:rFonts w:ascii="Times New Roman" w:hAnsi="Times New Roman" w:cs="Times New Roman"/>
          <w:color w:val="FF0000"/>
          <w:sz w:val="24"/>
          <w:szCs w:val="24"/>
        </w:rPr>
      </w:pPr>
    </w:p>
    <w:p w:rsidR="00026C6F" w:rsidRPr="00026C6F" w:rsidRDefault="00026C6F" w:rsidP="00026C6F">
      <w:pPr>
        <w:pStyle w:val="TextosemFormatao1"/>
        <w:jc w:val="both"/>
        <w:rPr>
          <w:rFonts w:ascii="Times New Roman" w:hAnsi="Times New Roman" w:cs="Times New Roman"/>
          <w:color w:val="FF0000"/>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VI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sz w:val="24"/>
          <w:szCs w:val="24"/>
        </w:rPr>
        <w:t>Dos Critérios e Formas de Limitação de Empenho</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29</w:t>
      </w:r>
      <w:r w:rsidRPr="00026C6F">
        <w:rPr>
          <w:rFonts w:ascii="Times New Roman" w:hAnsi="Times New Roman" w:cs="Times New Roman"/>
          <w:sz w:val="24"/>
          <w:szCs w:val="24"/>
        </w:rPr>
        <w:t xml:space="preserve">. Na hipótese de ocorrência das circunstâncias estabelecidas no </w:t>
      </w:r>
      <w:r w:rsidRPr="00026C6F">
        <w:rPr>
          <w:rFonts w:ascii="Times New Roman" w:hAnsi="Times New Roman" w:cs="Times New Roman"/>
          <w:i/>
          <w:sz w:val="24"/>
          <w:szCs w:val="24"/>
        </w:rPr>
        <w:t>caput</w:t>
      </w:r>
      <w:r w:rsidRPr="00026C6F">
        <w:rPr>
          <w:rFonts w:ascii="Times New Roman" w:hAnsi="Times New Roman" w:cs="Times New Roman"/>
          <w:sz w:val="24"/>
          <w:szCs w:val="24"/>
        </w:rPr>
        <w:t xml:space="preserve"> do art. 9º, e no inciso </w:t>
      </w:r>
      <w:r w:rsidRPr="00026C6F">
        <w:rPr>
          <w:rFonts w:ascii="Times New Roman" w:hAnsi="Times New Roman" w:cs="Times New Roman"/>
          <w:color w:val="000000"/>
          <w:sz w:val="24"/>
          <w:szCs w:val="24"/>
        </w:rPr>
        <w:t>II</w:t>
      </w:r>
      <w:r w:rsidRPr="00026C6F">
        <w:rPr>
          <w:rFonts w:ascii="Times New Roman" w:hAnsi="Times New Roman" w:cs="Times New Roman"/>
          <w:sz w:val="24"/>
          <w:szCs w:val="24"/>
        </w:rPr>
        <w:t xml:space="preserve"> do § 1 º do art. 31, da Lei Complementar n.º 101/2000, o Poder Executivo e o Poder Legislativo procederão à respectiva limitação de empenho e de movimentação financeira, calculada de forma proporcional à participação dos Poderes no total das dotações iniciais constantes da lei orçamentária de 2019, utilizando para tal fim as cotas orçamentárias e financeiras.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lastRenderedPageBreak/>
        <w:t>§ 1º</w:t>
      </w:r>
      <w:r w:rsidRPr="00026C6F">
        <w:rPr>
          <w:rFonts w:ascii="Times New Roman" w:hAnsi="Times New Roman" w:cs="Times New Roman"/>
          <w:sz w:val="24"/>
          <w:szCs w:val="24"/>
        </w:rPr>
        <w:t xml:space="preserve">. Excluem-se do </w:t>
      </w:r>
      <w:r w:rsidRPr="00026C6F">
        <w:rPr>
          <w:rFonts w:ascii="Times New Roman" w:hAnsi="Times New Roman" w:cs="Times New Roman"/>
          <w:i/>
          <w:sz w:val="24"/>
          <w:szCs w:val="24"/>
        </w:rPr>
        <w:t>caput</w:t>
      </w:r>
      <w:r w:rsidRPr="00026C6F">
        <w:rPr>
          <w:rFonts w:ascii="Times New Roman" w:hAnsi="Times New Roman" w:cs="Times New Roman"/>
          <w:sz w:val="24"/>
          <w:szCs w:val="24"/>
        </w:rPr>
        <w:t xml:space="preserve"> deste artigo as despesas necessárias ao cumprimento de obrigação constitucional e legal e, ainda, às despesas destinadas ao pagamento dos serviços da dívida.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eastAsia="Arial" w:hAnsi="Times New Roman" w:cs="Times New Roman"/>
          <w:sz w:val="24"/>
          <w:szCs w:val="24"/>
        </w:rPr>
      </w:pPr>
      <w:r w:rsidRPr="00026C6F">
        <w:rPr>
          <w:rFonts w:ascii="Times New Roman" w:hAnsi="Times New Roman" w:cs="Times New Roman"/>
          <w:b/>
          <w:sz w:val="24"/>
          <w:szCs w:val="24"/>
        </w:rPr>
        <w:t>§ 2º</w:t>
      </w:r>
      <w:r w:rsidRPr="00026C6F">
        <w:rPr>
          <w:rFonts w:ascii="Times New Roman" w:hAnsi="Times New Roman" w:cs="Times New Roman"/>
          <w:sz w:val="24"/>
          <w:szCs w:val="24"/>
        </w:rPr>
        <w:t xml:space="preserve">. O Poder Executivo comunicará ao Poder Legislativo o montante que lhe caberá tornar indisponível para empenho e movimentação financeira, conforme proporção estabelecida no </w:t>
      </w:r>
      <w:r w:rsidRPr="00026C6F">
        <w:rPr>
          <w:rFonts w:ascii="Times New Roman" w:hAnsi="Times New Roman" w:cs="Times New Roman"/>
          <w:i/>
          <w:sz w:val="24"/>
          <w:szCs w:val="24"/>
        </w:rPr>
        <w:t>caput</w:t>
      </w:r>
      <w:r w:rsidRPr="00026C6F">
        <w:rPr>
          <w:rFonts w:ascii="Times New Roman" w:hAnsi="Times New Roman" w:cs="Times New Roman"/>
          <w:sz w:val="24"/>
          <w:szCs w:val="24"/>
        </w:rPr>
        <w:t xml:space="preserve"> deste artigo.</w:t>
      </w:r>
    </w:p>
    <w:p w:rsidR="00026C6F" w:rsidRPr="00026C6F" w:rsidRDefault="00026C6F" w:rsidP="00026C6F">
      <w:pPr>
        <w:pStyle w:val="TextosemFormatao1"/>
        <w:ind w:firstLine="2880"/>
        <w:jc w:val="both"/>
        <w:rPr>
          <w:rFonts w:ascii="Times New Roman" w:hAnsi="Times New Roman" w:cs="Times New Roman"/>
          <w:b/>
          <w:sz w:val="24"/>
          <w:szCs w:val="24"/>
        </w:rPr>
      </w:pPr>
      <w:r w:rsidRPr="00026C6F">
        <w:rPr>
          <w:rFonts w:ascii="Times New Roman" w:eastAsia="Arial" w:hAnsi="Times New Roman" w:cs="Times New Roman"/>
          <w:sz w:val="24"/>
          <w:szCs w:val="24"/>
        </w:rPr>
        <w:t xml:space="preserve"> </w:t>
      </w: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3º</w:t>
      </w:r>
      <w:r w:rsidRPr="00026C6F">
        <w:rPr>
          <w:rFonts w:ascii="Times New Roman" w:hAnsi="Times New Roman" w:cs="Times New Roman"/>
          <w:sz w:val="24"/>
          <w:szCs w:val="24"/>
        </w:rPr>
        <w:t>. Os Poderes Executivo e Legislativo, com base na comunicação de que trata o parágrafo anterior, emitirão e publicarão ato próprio estabelecendo os montantes que caberão aos respectivos órgãos na limitação do empenho e da movimentação financeira.</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VII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sz w:val="24"/>
          <w:szCs w:val="24"/>
        </w:rPr>
        <w:t>Das Normas Relativas ao Controle de Custos e Avaliação dos Resultados dos Programas Financiados com Recursos dos Orçamentos</w:t>
      </w:r>
    </w:p>
    <w:p w:rsidR="00026C6F" w:rsidRPr="00026C6F" w:rsidRDefault="00026C6F" w:rsidP="00026C6F">
      <w:pPr>
        <w:pStyle w:val="TextosemFormatao1"/>
        <w:jc w:val="center"/>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30</w:t>
      </w:r>
      <w:r w:rsidRPr="00026C6F">
        <w:rPr>
          <w:rFonts w:ascii="Times New Roman" w:hAnsi="Times New Roman" w:cs="Times New Roman"/>
          <w:sz w:val="24"/>
          <w:szCs w:val="24"/>
        </w:rPr>
        <w:t xml:space="preserve">. O Poder Executivo realizará estudos visando à definição de sistema de controle de custos e a avaliação do resultado dos programas de governo.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31</w:t>
      </w:r>
      <w:r w:rsidRPr="00026C6F">
        <w:rPr>
          <w:rFonts w:ascii="Times New Roman" w:hAnsi="Times New Roman" w:cs="Times New Roman"/>
          <w:sz w:val="24"/>
          <w:szCs w:val="24"/>
        </w:rPr>
        <w:t>. Além de observar as demais diretrizes estabelecidas nesta lei, a alocação dos recursos na lei orçamentária e em seus créditos adicionais, bem como a respectiva execução</w:t>
      </w:r>
      <w:r w:rsidRPr="00026C6F">
        <w:rPr>
          <w:rFonts w:ascii="Times New Roman" w:hAnsi="Times New Roman" w:cs="Times New Roman"/>
          <w:color w:val="000000"/>
          <w:sz w:val="24"/>
          <w:szCs w:val="24"/>
        </w:rPr>
        <w:t>, será feita de</w:t>
      </w:r>
      <w:r w:rsidRPr="00026C6F">
        <w:rPr>
          <w:rFonts w:ascii="Times New Roman" w:hAnsi="Times New Roman" w:cs="Times New Roman"/>
          <w:sz w:val="24"/>
          <w:szCs w:val="24"/>
        </w:rPr>
        <w:t xml:space="preserve"> forma a propiciar o controle de custos e a avaliação dos resultados dos programas de governo.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1º</w:t>
      </w:r>
      <w:r w:rsidRPr="00026C6F">
        <w:rPr>
          <w:rFonts w:ascii="Times New Roman" w:hAnsi="Times New Roman" w:cs="Times New Roman"/>
          <w:sz w:val="24"/>
          <w:szCs w:val="24"/>
        </w:rPr>
        <w:t xml:space="preserve">. Merecerá destaque o aprimoramento da gestão orçamentária, financeira e patrimonial, por intermédio da modernização dos instrumentos de planejamento, execução, avaliação e controle interno.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2º</w:t>
      </w:r>
      <w:r w:rsidRPr="00026C6F">
        <w:rPr>
          <w:rFonts w:ascii="Times New Roman" w:hAnsi="Times New Roman" w:cs="Times New Roman"/>
          <w:sz w:val="24"/>
          <w:szCs w:val="24"/>
        </w:rPr>
        <w:t>. O Poder Executivo promoverá amplo esforço de redução de custos, otimização de gastos e reordenamento de despesas do setor público municipal, sobretudo pelo aumento da produtividade na prestação de serviços públicos.</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VIII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sz w:val="24"/>
          <w:szCs w:val="24"/>
        </w:rPr>
        <w:t>Das Condições e Exigências para Transferências de Recursos a Entidades Públicas e Privadas</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color w:val="000000"/>
          <w:sz w:val="24"/>
          <w:szCs w:val="24"/>
        </w:rPr>
        <w:t>Art. 32</w:t>
      </w:r>
      <w:r w:rsidRPr="00026C6F">
        <w:rPr>
          <w:rFonts w:ascii="Times New Roman" w:hAnsi="Times New Roman" w:cs="Times New Roman"/>
          <w:color w:val="000000"/>
          <w:sz w:val="24"/>
          <w:szCs w:val="24"/>
        </w:rPr>
        <w:t>. É vedada a inclusão na lei orçamentária e em seus créditos adicionais de dotações a título de subvenções sociais, ressalvadas as autorizadas mediante lei e que sejam destinadas, cumulativamente:</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b/>
          <w:bCs/>
          <w:sz w:val="24"/>
          <w:szCs w:val="24"/>
        </w:rPr>
      </w:pPr>
      <w:r w:rsidRPr="00026C6F">
        <w:rPr>
          <w:rFonts w:ascii="Times New Roman" w:hAnsi="Times New Roman" w:cs="Times New Roman"/>
          <w:b/>
          <w:bCs/>
          <w:sz w:val="24"/>
          <w:szCs w:val="24"/>
        </w:rPr>
        <w:t xml:space="preserve">I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às</w:t>
      </w:r>
      <w:proofErr w:type="gramEnd"/>
      <w:r w:rsidRPr="00026C6F">
        <w:rPr>
          <w:rFonts w:ascii="Times New Roman" w:hAnsi="Times New Roman" w:cs="Times New Roman"/>
          <w:sz w:val="24"/>
          <w:szCs w:val="24"/>
        </w:rPr>
        <w:t xml:space="preserve"> entidades que prestem atendimento direto ao público, de forma gratuita, nas áreas de desporto, assistência social, saúde, educação, turismo ou cultura; </w:t>
      </w: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II</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às</w:t>
      </w:r>
      <w:proofErr w:type="gramEnd"/>
      <w:r w:rsidRPr="00026C6F">
        <w:rPr>
          <w:rFonts w:ascii="Times New Roman" w:hAnsi="Times New Roman" w:cs="Times New Roman"/>
          <w:sz w:val="24"/>
          <w:szCs w:val="24"/>
        </w:rPr>
        <w:t xml:space="preserve"> entidades sem fins lucrativos que realizem atividades de natureza continuada;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III </w:t>
      </w:r>
      <w:r w:rsidRPr="00026C6F">
        <w:rPr>
          <w:rFonts w:ascii="Times New Roman" w:hAnsi="Times New Roman" w:cs="Times New Roman"/>
          <w:sz w:val="24"/>
          <w:szCs w:val="24"/>
        </w:rPr>
        <w:t xml:space="preserve">- às entidades que tenham sido declaradas por lei ou instrumento congênere como sendo de utilidade pública.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lastRenderedPageBreak/>
        <w:t>Art. 33</w:t>
      </w:r>
      <w:r w:rsidRPr="00026C6F">
        <w:rPr>
          <w:rFonts w:ascii="Times New Roman" w:hAnsi="Times New Roman" w:cs="Times New Roman"/>
          <w:sz w:val="24"/>
          <w:szCs w:val="24"/>
        </w:rPr>
        <w:t xml:space="preserve">. É vedada a inclusão na lei orçamentária e em seus créditos adicionais de dotações a título de auxílios e contribuições para entidades públicas e privadas, ressalvadas as autorizadas mediante lei e desde que sejam: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de</w:t>
      </w:r>
      <w:proofErr w:type="gramEnd"/>
      <w:r w:rsidRPr="00026C6F">
        <w:rPr>
          <w:rFonts w:ascii="Times New Roman" w:hAnsi="Times New Roman" w:cs="Times New Roman"/>
          <w:sz w:val="24"/>
          <w:szCs w:val="24"/>
        </w:rPr>
        <w:t xml:space="preserve"> atendimento direto e gratuito ao público, voltadas para as ações relativas ao ensino, saúde, cultura, assistência social, desporto, turismo, agricultura, pecuária e de proteção ao meio ambiente;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II</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associações</w:t>
      </w:r>
      <w:proofErr w:type="gramEnd"/>
      <w:r w:rsidRPr="00026C6F">
        <w:rPr>
          <w:rFonts w:ascii="Times New Roman" w:hAnsi="Times New Roman" w:cs="Times New Roman"/>
          <w:sz w:val="24"/>
          <w:szCs w:val="24"/>
        </w:rPr>
        <w:t xml:space="preserve"> ou consórcios intermunicipais, constituídos exclusivamente por Entes públicos e legalmente instituídos;</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III </w:t>
      </w:r>
      <w:r w:rsidRPr="00026C6F">
        <w:rPr>
          <w:rFonts w:ascii="Times New Roman" w:hAnsi="Times New Roman" w:cs="Times New Roman"/>
          <w:sz w:val="24"/>
          <w:szCs w:val="24"/>
        </w:rPr>
        <w:t>- entidades privadas de fins lucrativos que sejam destinadas, comprovadamente, aos programas de desenvolvimento econômico no âmbito municipal.</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34</w:t>
      </w:r>
      <w:r w:rsidRPr="00026C6F">
        <w:rPr>
          <w:rFonts w:ascii="Times New Roman" w:hAnsi="Times New Roman" w:cs="Times New Roman"/>
          <w:sz w:val="24"/>
          <w:szCs w:val="24"/>
        </w:rPr>
        <w:t xml:space="preserve">. É vedada a inclusão na lei orçamentária e em seus créditos adicionais de dotação para a realização de transferência financeira a outro Ente da federação, exceto para atender às situações que envolvam claramente o atendimento de interesses locais, observadas as exigências do artigo 25 da Lei Complementar nº 101/2000.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35</w:t>
      </w:r>
      <w:r w:rsidRPr="00026C6F">
        <w:rPr>
          <w:rFonts w:ascii="Times New Roman" w:hAnsi="Times New Roman" w:cs="Times New Roman"/>
          <w:sz w:val="24"/>
          <w:szCs w:val="24"/>
        </w:rPr>
        <w:t>.</w:t>
      </w:r>
      <w:r w:rsidRPr="00026C6F">
        <w:rPr>
          <w:rFonts w:ascii="Times New Roman" w:hAnsi="Times New Roman" w:cs="Times New Roman"/>
          <w:b/>
          <w:bCs/>
          <w:sz w:val="24"/>
          <w:szCs w:val="24"/>
        </w:rPr>
        <w:t xml:space="preserve"> </w:t>
      </w:r>
      <w:r w:rsidRPr="00026C6F">
        <w:rPr>
          <w:rFonts w:ascii="Times New Roman" w:hAnsi="Times New Roman" w:cs="Times New Roman"/>
          <w:sz w:val="24"/>
          <w:szCs w:val="24"/>
        </w:rPr>
        <w:t>As entidades beneficiadas com os recursos públicos previstos nesta Seção, a qualquer título, submeter-se-ão à fiscalização do Poder Executivo com a finalidade de verificar o cumprimento dos objetivos para os quais receberam os recursos, e, no que couber, às Instruções Consolidadas do Tribunal de Contas do Estado de São Paulo.</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36</w:t>
      </w:r>
      <w:r w:rsidRPr="00026C6F">
        <w:rPr>
          <w:rFonts w:ascii="Times New Roman" w:hAnsi="Times New Roman" w:cs="Times New Roman"/>
          <w:sz w:val="24"/>
          <w:szCs w:val="24"/>
        </w:rPr>
        <w:t>. As transferências de recursos às entidades previstas no artigo 35 desta Seção deverão ser precedidas da aprovação de programa de trabalho e da celebração de convênio, devendo ser observadas na elaboração de tais instrumentos as exigências do artigo 116 da Lei nº 8.666/1993.</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1º</w:t>
      </w:r>
      <w:r w:rsidRPr="00026C6F">
        <w:rPr>
          <w:rFonts w:ascii="Times New Roman" w:hAnsi="Times New Roman" w:cs="Times New Roman"/>
          <w:sz w:val="24"/>
          <w:szCs w:val="24"/>
        </w:rPr>
        <w:t>. Compete ao órgão concedente o acompanhamento da realização do programa de trabalho executado com recursos transferidos pelo Município.</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2º</w:t>
      </w:r>
      <w:r w:rsidRPr="00026C6F">
        <w:rPr>
          <w:rFonts w:ascii="Times New Roman" w:hAnsi="Times New Roman" w:cs="Times New Roman"/>
          <w:sz w:val="24"/>
          <w:szCs w:val="24"/>
        </w:rPr>
        <w:t>. É vedada a celebração de convênio com entidade em situação irregular com o Município, em decorrência de transferência feita anteriormente.</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37</w:t>
      </w:r>
      <w:r w:rsidRPr="00026C6F">
        <w:rPr>
          <w:rFonts w:ascii="Times New Roman" w:hAnsi="Times New Roman" w:cs="Times New Roman"/>
          <w:sz w:val="24"/>
          <w:szCs w:val="24"/>
        </w:rPr>
        <w:t>. Fica o Poder Executivo Municipal autorizado a conceder às entidades assistenciais legalmente constituídas subvenções e/ou auxílios provenientes de repasses efetuados pelo Governo Federal ou pelo Governo Estadual, tendo por objeto a ação compartilhada visando à transferência de recursos do Fundo Municipal de Assistência Social ou do Fundo Municipal dos Direitos da Criança e do  Adolescente para a execução de programas de assistência social, previstos no Plano Municipal de Assistência Social, observados os princípios e as diretrizes da L.O.A.S., mediante a celebração de convênios.</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38</w:t>
      </w:r>
      <w:r w:rsidRPr="00026C6F">
        <w:rPr>
          <w:rFonts w:ascii="Times New Roman" w:hAnsi="Times New Roman" w:cs="Times New Roman"/>
          <w:sz w:val="24"/>
          <w:szCs w:val="24"/>
        </w:rPr>
        <w:t>. Fica o Poder Executivo Municipal autorizado a conceder subvenções e auxílios às Escolas Municipais de Ensino Infantil e Fundamental, por intermédio das Associações de Pais e Mestres, a fim de atender ao Programa Dinheiro Direto na Escola - PDDE, mediante o repasse de recursos financeiros provenientes do Governo Federal.</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Parágrafo único</w:t>
      </w:r>
      <w:r w:rsidRPr="00026C6F">
        <w:rPr>
          <w:rFonts w:ascii="Times New Roman" w:hAnsi="Times New Roman" w:cs="Times New Roman"/>
          <w:sz w:val="24"/>
          <w:szCs w:val="24"/>
        </w:rPr>
        <w:t>.</w:t>
      </w:r>
      <w:r w:rsidRPr="00026C6F">
        <w:rPr>
          <w:rFonts w:ascii="Times New Roman" w:hAnsi="Times New Roman" w:cs="Times New Roman"/>
          <w:b/>
          <w:bCs/>
          <w:sz w:val="24"/>
          <w:szCs w:val="24"/>
        </w:rPr>
        <w:t xml:space="preserve"> </w:t>
      </w:r>
      <w:r w:rsidRPr="00026C6F">
        <w:rPr>
          <w:rFonts w:ascii="Times New Roman" w:hAnsi="Times New Roman" w:cs="Times New Roman"/>
          <w:sz w:val="24"/>
          <w:szCs w:val="24"/>
        </w:rPr>
        <w:t xml:space="preserve">As escolas municipais beneficiadas com os recursos a que se refere o </w:t>
      </w:r>
      <w:r w:rsidRPr="00026C6F">
        <w:rPr>
          <w:rFonts w:ascii="Times New Roman" w:hAnsi="Times New Roman" w:cs="Times New Roman"/>
          <w:i/>
          <w:sz w:val="24"/>
          <w:szCs w:val="24"/>
        </w:rPr>
        <w:t xml:space="preserve">caput </w:t>
      </w:r>
      <w:r w:rsidRPr="00026C6F">
        <w:rPr>
          <w:rFonts w:ascii="Times New Roman" w:hAnsi="Times New Roman" w:cs="Times New Roman"/>
          <w:sz w:val="24"/>
          <w:szCs w:val="24"/>
        </w:rPr>
        <w:t xml:space="preserve">deste artigo deverão cumprir as exigências decorrentes da </w:t>
      </w:r>
      <w:r w:rsidRPr="00026C6F">
        <w:rPr>
          <w:rFonts w:ascii="Times New Roman" w:hAnsi="Times New Roman" w:cs="Times New Roman"/>
          <w:sz w:val="24"/>
          <w:szCs w:val="24"/>
        </w:rPr>
        <w:lastRenderedPageBreak/>
        <w:t>legislação aplicável, prestando contas da destinação dada aos recursos objeto das subvenções e dos auxílios, conforme orientações das Secretarias Municipais de Finanças e da Educação.</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39</w:t>
      </w:r>
      <w:r w:rsidRPr="00026C6F">
        <w:rPr>
          <w:rFonts w:ascii="Times New Roman" w:hAnsi="Times New Roman" w:cs="Times New Roman"/>
          <w:sz w:val="24"/>
          <w:szCs w:val="24"/>
        </w:rPr>
        <w:t>. Fica o Poder Executivo Municipal igualmente autorizado a conceder subvenções e auxílios às Escolas Municipais de Ensino Infantil e Fundamental, por intermédio das Associações de Pais e Mestres, de acordo com as disponibilidades financeiras da Municipalidade, a fim de atender às despesas com a manutenção das escolas da Rede Municipal de Ensino e com a aquisição de equipamentos e material permanente.</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40</w:t>
      </w:r>
      <w:r w:rsidRPr="00026C6F">
        <w:rPr>
          <w:rFonts w:ascii="Times New Roman" w:hAnsi="Times New Roman" w:cs="Times New Roman"/>
          <w:sz w:val="24"/>
          <w:szCs w:val="24"/>
        </w:rPr>
        <w:t xml:space="preserve">. É vedada a destinação na lei orçamentária e em seus créditos adicionais de recursos para, diretamente, cobrir necessidades de pessoas físicas, ressalvadas as que atendam às exigências do artigo 26 da Lei Complementar nº 101/2000 e sejam observadas as condições definidas na lei específica.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Parágrafo único</w:t>
      </w:r>
      <w:r w:rsidRPr="00026C6F">
        <w:rPr>
          <w:rFonts w:ascii="Times New Roman" w:hAnsi="Times New Roman" w:cs="Times New Roman"/>
          <w:sz w:val="24"/>
          <w:szCs w:val="24"/>
        </w:rPr>
        <w:t xml:space="preserve">. As normas do </w:t>
      </w:r>
      <w:r w:rsidRPr="00026C6F">
        <w:rPr>
          <w:rFonts w:ascii="Times New Roman" w:hAnsi="Times New Roman" w:cs="Times New Roman"/>
          <w:i/>
          <w:sz w:val="24"/>
          <w:szCs w:val="24"/>
        </w:rPr>
        <w:t>caput</w:t>
      </w:r>
      <w:r w:rsidRPr="00026C6F">
        <w:rPr>
          <w:rFonts w:ascii="Times New Roman" w:hAnsi="Times New Roman" w:cs="Times New Roman"/>
          <w:sz w:val="24"/>
          <w:szCs w:val="24"/>
        </w:rPr>
        <w:t xml:space="preserve"> deste artigo não se aplicam a ajuda a pessoas físicas custeadas pelos recursos do Sistema Único de Saúde.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41</w:t>
      </w:r>
      <w:r w:rsidRPr="00026C6F">
        <w:rPr>
          <w:rFonts w:ascii="Times New Roman" w:hAnsi="Times New Roman" w:cs="Times New Roman"/>
          <w:sz w:val="24"/>
          <w:szCs w:val="24"/>
        </w:rPr>
        <w:t xml:space="preserve">. A transferência de recursos financeiros de uma entidade para outra, inclusive da Prefeitura Municipal para a Câmara Municipal, fica limitada ao valor previsto na lei orçamentária anual e em seus créditos adicionais.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1º</w:t>
      </w:r>
      <w:r w:rsidRPr="00026C6F">
        <w:rPr>
          <w:rFonts w:ascii="Times New Roman" w:hAnsi="Times New Roman" w:cs="Times New Roman"/>
          <w:sz w:val="24"/>
          <w:szCs w:val="24"/>
        </w:rPr>
        <w:t>. O desembolso dos recursos financeiros consignados à Câmara Municipal será feito até o dia 20 de cada mês, sob a forma de duodécimos, ou de comum acordo entre os Poderes.</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b/>
          <w:bCs/>
          <w:sz w:val="24"/>
          <w:szCs w:val="24"/>
        </w:rPr>
      </w:pPr>
      <w:r w:rsidRPr="00026C6F">
        <w:rPr>
          <w:rFonts w:ascii="Times New Roman" w:hAnsi="Times New Roman" w:cs="Times New Roman"/>
          <w:b/>
          <w:sz w:val="24"/>
          <w:szCs w:val="24"/>
        </w:rPr>
        <w:t>§ 2º</w:t>
      </w:r>
      <w:r w:rsidRPr="00026C6F">
        <w:rPr>
          <w:rFonts w:ascii="Times New Roman" w:hAnsi="Times New Roman" w:cs="Times New Roman"/>
          <w:sz w:val="24"/>
          <w:szCs w:val="24"/>
        </w:rPr>
        <w:t xml:space="preserve">. O aumento da transferência de recursos financeiros de um órgão para outro somente poderá ocorrer mediante prévia autorização legislativa, conforme determina o art. 167, inciso VI, da Constituição Federal. </w:t>
      </w:r>
    </w:p>
    <w:p w:rsidR="00026C6F" w:rsidRPr="00026C6F" w:rsidRDefault="00026C6F" w:rsidP="00026C6F">
      <w:pPr>
        <w:pStyle w:val="TextosemFormatao1"/>
        <w:jc w:val="both"/>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IX</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Da Autorização para o Município Auxiliar no Custeio de Despesas de Competência de Outros Entes da Federação</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both"/>
        <w:rPr>
          <w:rFonts w:ascii="Times New Roman" w:hAnsi="Times New Roman" w:cs="Times New Roman"/>
          <w:b/>
          <w:bCs/>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42.</w:t>
      </w:r>
      <w:r w:rsidRPr="00026C6F">
        <w:rPr>
          <w:rFonts w:ascii="Times New Roman" w:hAnsi="Times New Roman" w:cs="Times New Roman"/>
          <w:sz w:val="24"/>
          <w:szCs w:val="24"/>
        </w:rPr>
        <w:t xml:space="preserve"> É vedada a inclusão na lei orçamentária e em seus créditos adicionais de dotações para que o Município contribua para o custeio de despesas de competência de outro Ente da federação, ressalvadas as autorizadas mediante lei específica e que sejam destinadas ao atendimento das situações que envolvam claramente o interesse local, nos termos do artigo 62 da Lei Complementar nº 101 de 04 de maio de 2000.</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b/>
          <w:bCs/>
          <w:sz w:val="24"/>
          <w:szCs w:val="24"/>
        </w:rPr>
      </w:pPr>
      <w:r w:rsidRPr="00026C6F">
        <w:rPr>
          <w:rFonts w:ascii="Times New Roman" w:hAnsi="Times New Roman" w:cs="Times New Roman"/>
          <w:b/>
          <w:sz w:val="24"/>
          <w:szCs w:val="24"/>
        </w:rPr>
        <w:t>Parágrafo único</w:t>
      </w:r>
      <w:r w:rsidRPr="00026C6F">
        <w:rPr>
          <w:rFonts w:ascii="Times New Roman" w:hAnsi="Times New Roman" w:cs="Times New Roman"/>
          <w:sz w:val="24"/>
          <w:szCs w:val="24"/>
        </w:rPr>
        <w:t xml:space="preserve">. A realização da despesa definida no </w:t>
      </w:r>
      <w:r w:rsidRPr="00026C6F">
        <w:rPr>
          <w:rFonts w:ascii="Times New Roman" w:hAnsi="Times New Roman" w:cs="Times New Roman"/>
          <w:i/>
          <w:iCs/>
          <w:sz w:val="24"/>
          <w:szCs w:val="24"/>
        </w:rPr>
        <w:t>caput</w:t>
      </w:r>
      <w:r w:rsidRPr="00026C6F">
        <w:rPr>
          <w:rFonts w:ascii="Times New Roman" w:hAnsi="Times New Roman" w:cs="Times New Roman"/>
          <w:sz w:val="24"/>
          <w:szCs w:val="24"/>
        </w:rPr>
        <w:t xml:space="preserve"> deste artigo deverá ser precedida da aprovação de plano de trabalho e da celebração de convênio. </w:t>
      </w:r>
    </w:p>
    <w:p w:rsidR="00026C6F" w:rsidRPr="00026C6F" w:rsidRDefault="00026C6F" w:rsidP="00026C6F">
      <w:pPr>
        <w:pStyle w:val="TextosemFormatao1"/>
        <w:jc w:val="both"/>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X</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sz w:val="24"/>
          <w:szCs w:val="24"/>
        </w:rPr>
        <w:t>Dos Parâmetros para a Elaboração da Programação Financeira e do Cronograma Mensal de Desembolso</w:t>
      </w:r>
    </w:p>
    <w:p w:rsidR="00026C6F" w:rsidRPr="00026C6F" w:rsidRDefault="00026C6F" w:rsidP="00026C6F">
      <w:pPr>
        <w:pStyle w:val="TextosemFormatao1"/>
        <w:jc w:val="center"/>
        <w:rPr>
          <w:rFonts w:ascii="Times New Roman" w:hAnsi="Times New Roman" w:cs="Times New Roman"/>
          <w:sz w:val="24"/>
          <w:szCs w:val="24"/>
        </w:rPr>
      </w:pPr>
    </w:p>
    <w:p w:rsidR="00026C6F" w:rsidRPr="00026C6F" w:rsidRDefault="00026C6F" w:rsidP="00026C6F">
      <w:pPr>
        <w:pStyle w:val="TextosemFormatao1"/>
        <w:jc w:val="center"/>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lastRenderedPageBreak/>
        <w:t>Art. 43</w:t>
      </w:r>
      <w:r w:rsidRPr="00026C6F">
        <w:rPr>
          <w:rFonts w:ascii="Times New Roman" w:hAnsi="Times New Roman" w:cs="Times New Roman"/>
          <w:sz w:val="24"/>
          <w:szCs w:val="24"/>
        </w:rPr>
        <w:t xml:space="preserve">. O Poder Executivo estabelecerá por ato próprio, até 30 (trinta) dias após a publicação da lei orçamentária de 2019, as metas bimestrais de arrecadação, a programação financeira e o cronograma mensal de desembolso, respectivamente, nos termos dos artigos 8º e 13 da Lei Complementar nº 101/2000.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1º</w:t>
      </w:r>
      <w:r w:rsidRPr="00026C6F">
        <w:rPr>
          <w:rFonts w:ascii="Times New Roman" w:hAnsi="Times New Roman" w:cs="Times New Roman"/>
          <w:sz w:val="24"/>
          <w:szCs w:val="24"/>
        </w:rPr>
        <w:t xml:space="preserve">. Para atender ao </w:t>
      </w:r>
      <w:r w:rsidRPr="00026C6F">
        <w:rPr>
          <w:rFonts w:ascii="Times New Roman" w:hAnsi="Times New Roman" w:cs="Times New Roman"/>
          <w:i/>
          <w:sz w:val="24"/>
          <w:szCs w:val="24"/>
        </w:rPr>
        <w:t>caput</w:t>
      </w:r>
      <w:r w:rsidRPr="00026C6F">
        <w:rPr>
          <w:rFonts w:ascii="Times New Roman" w:hAnsi="Times New Roman" w:cs="Times New Roman"/>
          <w:sz w:val="24"/>
          <w:szCs w:val="24"/>
        </w:rPr>
        <w:t xml:space="preserve"> deste artigo, o Poder Legislativo encaminhará ao Poder Executivo, até 15 (quinze) dias após a publicação da lei orçamentária de 2019, os seguintes demonstrativos: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a</w:t>
      </w:r>
      <w:proofErr w:type="gramEnd"/>
      <w:r w:rsidRPr="00026C6F">
        <w:rPr>
          <w:rFonts w:ascii="Times New Roman" w:hAnsi="Times New Roman" w:cs="Times New Roman"/>
          <w:sz w:val="24"/>
          <w:szCs w:val="24"/>
        </w:rPr>
        <w:t xml:space="preserve"> programação financeira das despesas, nos termos do artigo 8º da Lei Complementar nº 101/2000;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II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o</w:t>
      </w:r>
      <w:proofErr w:type="gramEnd"/>
      <w:r w:rsidRPr="00026C6F">
        <w:rPr>
          <w:rFonts w:ascii="Times New Roman" w:hAnsi="Times New Roman" w:cs="Times New Roman"/>
          <w:sz w:val="24"/>
          <w:szCs w:val="24"/>
        </w:rPr>
        <w:t xml:space="preserve"> cronograma mensal de desembolso, incluídos os pagamentos dos restos a pagar, nos termos do artigo 8º da Lei Complementar nº 101/2000.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2º</w:t>
      </w:r>
      <w:r w:rsidRPr="00026C6F">
        <w:rPr>
          <w:rFonts w:ascii="Times New Roman" w:hAnsi="Times New Roman" w:cs="Times New Roman"/>
          <w:sz w:val="24"/>
          <w:szCs w:val="24"/>
        </w:rPr>
        <w:t>. O Poder Executivo deverá dar publicidade às metas bimestrais de arrecadação, à programação financeira e ao cronograma mensal de desembolso, no órgão oficial de publicação do Município até 30 (trinta) dias após a publicação da lei orçamentária para 2019.</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3º</w:t>
      </w:r>
      <w:r w:rsidRPr="00026C6F">
        <w:rPr>
          <w:rFonts w:ascii="Times New Roman" w:hAnsi="Times New Roman" w:cs="Times New Roman"/>
          <w:sz w:val="24"/>
          <w:szCs w:val="24"/>
        </w:rPr>
        <w:t xml:space="preserve">. A programação financeira e o cronograma mensal de desembolso de que trata o </w:t>
      </w:r>
      <w:r w:rsidRPr="00026C6F">
        <w:rPr>
          <w:rFonts w:ascii="Times New Roman" w:hAnsi="Times New Roman" w:cs="Times New Roman"/>
          <w:i/>
          <w:sz w:val="24"/>
          <w:szCs w:val="24"/>
        </w:rPr>
        <w:t>caput</w:t>
      </w:r>
      <w:r w:rsidRPr="00026C6F">
        <w:rPr>
          <w:rFonts w:ascii="Times New Roman" w:hAnsi="Times New Roman" w:cs="Times New Roman"/>
          <w:sz w:val="24"/>
          <w:szCs w:val="24"/>
        </w:rPr>
        <w:t xml:space="preserve"> deste artigo deverão ser elaborados de forma a garantir o cumprimento da meta de resultado primário estabelecida nesta lei.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XI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Da Definição de Critérios para Início de Novos Projetos</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ind w:firstLine="2880"/>
        <w:jc w:val="both"/>
        <w:rPr>
          <w:rFonts w:ascii="Times New Roman" w:hAnsi="Times New Roman" w:cs="Times New Roman"/>
          <w:b/>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44</w:t>
      </w:r>
      <w:r w:rsidRPr="00026C6F">
        <w:rPr>
          <w:rFonts w:ascii="Times New Roman" w:hAnsi="Times New Roman" w:cs="Times New Roman"/>
          <w:sz w:val="24"/>
          <w:szCs w:val="24"/>
        </w:rPr>
        <w:t xml:space="preserve">. Além da observância das metas e prioridades definidas nos termos do artigo 2º desta lei, a lei orçamentária de 2019 e seus créditos adicionais, observado o disposto no artigo 45 da Lei Complementar nº 101/2000, somente incluirão projetos novos se: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estiverem</w:t>
      </w:r>
      <w:proofErr w:type="gramEnd"/>
      <w:r w:rsidRPr="00026C6F">
        <w:rPr>
          <w:rFonts w:ascii="Times New Roman" w:hAnsi="Times New Roman" w:cs="Times New Roman"/>
          <w:sz w:val="24"/>
          <w:szCs w:val="24"/>
        </w:rPr>
        <w:t xml:space="preserve"> compatíveis com o Plano Plurianual e com as normas desta Lei;</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II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tiverem</w:t>
      </w:r>
      <w:proofErr w:type="gramEnd"/>
      <w:r w:rsidRPr="00026C6F">
        <w:rPr>
          <w:rFonts w:ascii="Times New Roman" w:hAnsi="Times New Roman" w:cs="Times New Roman"/>
          <w:sz w:val="24"/>
          <w:szCs w:val="24"/>
        </w:rPr>
        <w:t xml:space="preserve"> sido adequadamente contemplados todos os projetos em andamento;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III</w:t>
      </w:r>
      <w:r w:rsidRPr="00026C6F">
        <w:rPr>
          <w:rFonts w:ascii="Times New Roman" w:hAnsi="Times New Roman" w:cs="Times New Roman"/>
          <w:sz w:val="24"/>
          <w:szCs w:val="24"/>
        </w:rPr>
        <w:t xml:space="preserve"> - estiverem preservados os recursos necessários à conservação do patrimônio público;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IV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os</w:t>
      </w:r>
      <w:proofErr w:type="gramEnd"/>
      <w:r w:rsidRPr="00026C6F">
        <w:rPr>
          <w:rFonts w:ascii="Times New Roman" w:hAnsi="Times New Roman" w:cs="Times New Roman"/>
          <w:sz w:val="24"/>
          <w:szCs w:val="24"/>
        </w:rPr>
        <w:t xml:space="preserve"> recursos alocados destinarem-se a contrapartidas de recursos federais, estaduais ou de operações de crédito.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Parágrafo único</w:t>
      </w:r>
      <w:r w:rsidRPr="00026C6F">
        <w:rPr>
          <w:rFonts w:ascii="Times New Roman" w:hAnsi="Times New Roman" w:cs="Times New Roman"/>
          <w:sz w:val="24"/>
          <w:szCs w:val="24"/>
        </w:rPr>
        <w:t>. Considera-se projeto em andamento, para os efeitos desta lei, aquele cuja execução iniciar-se até a data de encaminhamento</w:t>
      </w:r>
    </w:p>
    <w:p w:rsidR="00026C6F" w:rsidRPr="00026C6F" w:rsidRDefault="00026C6F" w:rsidP="00026C6F">
      <w:pPr>
        <w:pStyle w:val="TextosemFormatao1"/>
        <w:jc w:val="both"/>
        <w:rPr>
          <w:rFonts w:ascii="Times New Roman" w:hAnsi="Times New Roman" w:cs="Times New Roman"/>
          <w:sz w:val="24"/>
          <w:szCs w:val="24"/>
        </w:rPr>
      </w:pPr>
      <w:r w:rsidRPr="00026C6F">
        <w:rPr>
          <w:rFonts w:ascii="Times New Roman" w:hAnsi="Times New Roman" w:cs="Times New Roman"/>
          <w:sz w:val="24"/>
          <w:szCs w:val="24"/>
        </w:rPr>
        <w:t xml:space="preserve">da proposta orçamentária de 2019, cujo cronograma de execução ultrapasse o término do exercício de 2018.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XII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sz w:val="24"/>
          <w:szCs w:val="24"/>
        </w:rPr>
        <w:t>Da Definição das Despesas Consideradas Irrelevantes</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45</w:t>
      </w:r>
      <w:r w:rsidRPr="00026C6F">
        <w:rPr>
          <w:rFonts w:ascii="Times New Roman" w:hAnsi="Times New Roman" w:cs="Times New Roman"/>
          <w:sz w:val="24"/>
          <w:szCs w:val="24"/>
        </w:rPr>
        <w:t xml:space="preserve">. Para fins do disposto no § 3º do artigo 16 da Lei Complementar nº 101/2000, são consideradas despesas irrelevantes aquelas cujo valor não ultrapasse os limites previstos nos incisos I e II do artigo 24 da Lei Federal nº 8.666/1993, nos casos, respectivamente, de obras e serviços de engenharia e de outros serviços e compras.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XIII</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sz w:val="24"/>
          <w:szCs w:val="24"/>
        </w:rPr>
        <w:t>Do Incentivo à Participação Popular</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46</w:t>
      </w:r>
      <w:r w:rsidRPr="00026C6F">
        <w:rPr>
          <w:rFonts w:ascii="Times New Roman" w:hAnsi="Times New Roman" w:cs="Times New Roman"/>
          <w:sz w:val="24"/>
          <w:szCs w:val="24"/>
        </w:rPr>
        <w:t xml:space="preserve">. O projeto de lei orçamentária do Município, relativo ao exercício financeiro de 2019, deverá assegurar a transparência na elaboração e execução do orçamento.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Parágrafo único</w:t>
      </w:r>
      <w:r w:rsidRPr="00026C6F">
        <w:rPr>
          <w:rFonts w:ascii="Times New Roman" w:hAnsi="Times New Roman" w:cs="Times New Roman"/>
          <w:sz w:val="24"/>
          <w:szCs w:val="24"/>
        </w:rPr>
        <w:t xml:space="preserve">. O princípio da transparência implica, além da observância do princípio constitucional da publicidade, a utilização dos meios disponíveis para garantir o efetivo acesso dos munícipes às informações relativas ao orçamento. </w:t>
      </w:r>
    </w:p>
    <w:p w:rsidR="00026C6F" w:rsidRPr="00026C6F" w:rsidRDefault="00026C6F" w:rsidP="00026C6F">
      <w:pPr>
        <w:pStyle w:val="TextosemFormatao1"/>
        <w:jc w:val="both"/>
        <w:rPr>
          <w:rFonts w:ascii="Times New Roman" w:hAnsi="Times New Roman" w:cs="Times New Roman"/>
          <w:b/>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47</w:t>
      </w:r>
      <w:r w:rsidRPr="00026C6F">
        <w:rPr>
          <w:rFonts w:ascii="Times New Roman" w:hAnsi="Times New Roman" w:cs="Times New Roman"/>
          <w:sz w:val="24"/>
          <w:szCs w:val="24"/>
        </w:rPr>
        <w:t xml:space="preserve">. Será assegurada ao cidadão a participação nas audiências públicas para: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b/>
          <w:sz w:val="24"/>
          <w:szCs w:val="24"/>
        </w:rPr>
      </w:pPr>
      <w:r w:rsidRPr="00026C6F">
        <w:rPr>
          <w:rFonts w:ascii="Times New Roman" w:hAnsi="Times New Roman" w:cs="Times New Roman"/>
          <w:b/>
          <w:bCs/>
          <w:sz w:val="24"/>
          <w:szCs w:val="24"/>
        </w:rPr>
        <w:t>I</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elaboração</w:t>
      </w:r>
      <w:proofErr w:type="gramEnd"/>
      <w:r w:rsidRPr="00026C6F">
        <w:rPr>
          <w:rFonts w:ascii="Times New Roman" w:hAnsi="Times New Roman" w:cs="Times New Roman"/>
          <w:sz w:val="24"/>
          <w:szCs w:val="24"/>
        </w:rPr>
        <w:t xml:space="preserve"> da proposta orçamentária de 2019, mediante regular processo de consulta;</w:t>
      </w:r>
    </w:p>
    <w:p w:rsidR="00026C6F" w:rsidRPr="00026C6F" w:rsidRDefault="00026C6F" w:rsidP="00026C6F">
      <w:pPr>
        <w:pStyle w:val="TextosemFormatao1"/>
        <w:ind w:firstLine="2880"/>
        <w:jc w:val="both"/>
        <w:rPr>
          <w:rFonts w:ascii="Times New Roman" w:hAnsi="Times New Roman" w:cs="Times New Roman"/>
          <w:b/>
          <w:sz w:val="24"/>
          <w:szCs w:val="24"/>
        </w:rPr>
      </w:pPr>
    </w:p>
    <w:p w:rsidR="00026C6F" w:rsidRPr="00026C6F" w:rsidRDefault="00026C6F" w:rsidP="00026C6F">
      <w:pPr>
        <w:pStyle w:val="TextosemFormatao1"/>
        <w:ind w:firstLine="2880"/>
        <w:jc w:val="both"/>
        <w:rPr>
          <w:rFonts w:ascii="Times New Roman" w:hAnsi="Times New Roman" w:cs="Times New Roman"/>
          <w:b/>
          <w:bCs/>
          <w:sz w:val="24"/>
          <w:szCs w:val="24"/>
        </w:rPr>
      </w:pPr>
      <w:r w:rsidRPr="00026C6F">
        <w:rPr>
          <w:rFonts w:ascii="Times New Roman" w:hAnsi="Times New Roman" w:cs="Times New Roman"/>
          <w:b/>
          <w:bCs/>
          <w:sz w:val="24"/>
          <w:szCs w:val="24"/>
        </w:rPr>
        <w:t>II</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avaliação</w:t>
      </w:r>
      <w:proofErr w:type="gramEnd"/>
      <w:r w:rsidRPr="00026C6F">
        <w:rPr>
          <w:rFonts w:ascii="Times New Roman" w:hAnsi="Times New Roman" w:cs="Times New Roman"/>
          <w:sz w:val="24"/>
          <w:szCs w:val="24"/>
        </w:rPr>
        <w:t xml:space="preserve"> das metas fiscais, conforme definido no artigo 9º, § 4º, da Lei Complementar nº 101/2000, ocasião em que o Poder Executivo demonstrará o comportamento das metas previstas nesta lei. </w:t>
      </w:r>
    </w:p>
    <w:p w:rsidR="00026C6F" w:rsidRPr="00026C6F" w:rsidRDefault="00026C6F" w:rsidP="00026C6F">
      <w:pPr>
        <w:pStyle w:val="TextosemFormatao1"/>
        <w:jc w:val="both"/>
        <w:rPr>
          <w:rFonts w:ascii="Times New Roman" w:hAnsi="Times New Roman" w:cs="Times New Roman"/>
          <w:b/>
          <w:bCs/>
          <w:sz w:val="24"/>
          <w:szCs w:val="24"/>
        </w:rPr>
      </w:pPr>
    </w:p>
    <w:p w:rsidR="00026C6F" w:rsidRPr="00026C6F" w:rsidRDefault="00026C6F" w:rsidP="00026C6F">
      <w:pPr>
        <w:pStyle w:val="TextosemFormatao1"/>
        <w:jc w:val="both"/>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b/>
          <w:bCs/>
          <w:sz w:val="24"/>
          <w:szCs w:val="24"/>
        </w:rPr>
      </w:pPr>
      <w:r w:rsidRPr="00026C6F">
        <w:rPr>
          <w:rFonts w:ascii="Times New Roman" w:hAnsi="Times New Roman" w:cs="Times New Roman"/>
          <w:b/>
          <w:bCs/>
          <w:sz w:val="24"/>
          <w:szCs w:val="24"/>
        </w:rPr>
        <w:t>Seção XIV</w:t>
      </w:r>
    </w:p>
    <w:p w:rsidR="00026C6F" w:rsidRPr="00026C6F" w:rsidRDefault="00026C6F" w:rsidP="00026C6F">
      <w:pPr>
        <w:pStyle w:val="TextosemFormatao1"/>
        <w:jc w:val="center"/>
        <w:rPr>
          <w:rFonts w:ascii="Times New Roman" w:hAnsi="Times New Roman" w:cs="Times New Roman"/>
          <w:b/>
          <w:bCs/>
          <w:sz w:val="24"/>
          <w:szCs w:val="24"/>
        </w:rPr>
      </w:pPr>
    </w:p>
    <w:p w:rsidR="00026C6F" w:rsidRPr="00026C6F" w:rsidRDefault="00026C6F" w:rsidP="00026C6F">
      <w:pPr>
        <w:pStyle w:val="TextosemFormatao1"/>
        <w:jc w:val="center"/>
        <w:rPr>
          <w:rFonts w:ascii="Times New Roman" w:hAnsi="Times New Roman" w:cs="Times New Roman"/>
          <w:sz w:val="24"/>
          <w:szCs w:val="24"/>
        </w:rPr>
      </w:pPr>
      <w:r w:rsidRPr="00026C6F">
        <w:rPr>
          <w:rFonts w:ascii="Times New Roman" w:hAnsi="Times New Roman" w:cs="Times New Roman"/>
          <w:b/>
          <w:bCs/>
          <w:sz w:val="24"/>
          <w:szCs w:val="24"/>
        </w:rPr>
        <w:t>Das Disposições Gerais</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48</w:t>
      </w:r>
      <w:r w:rsidRPr="00026C6F">
        <w:rPr>
          <w:rFonts w:ascii="Times New Roman" w:hAnsi="Times New Roman" w:cs="Times New Roman"/>
          <w:sz w:val="24"/>
          <w:szCs w:val="24"/>
        </w:rPr>
        <w:t xml:space="preserve">. O Poder Executivo poderá, mediante decreto, transpor, remanejar, transferir ou utilizar, total ou parcialmente, as dotações orçamentárias aprovadas na Lei Orçamentária e em seus créditos adicionais, em decorrência de extinção, transformação, transferência, incorporação ou desmembramento de órgãos e entidades, bem como de alterações de suas competências ou atribuições.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1º</w:t>
      </w:r>
      <w:r w:rsidRPr="00026C6F">
        <w:rPr>
          <w:rFonts w:ascii="Times New Roman" w:hAnsi="Times New Roman" w:cs="Times New Roman"/>
          <w:sz w:val="24"/>
          <w:szCs w:val="24"/>
        </w:rPr>
        <w:t xml:space="preserve">. As categorias de programação, aprovadas na lei orçamentária e em seus créditos adicionais, poderão ser modificadas, por meio de decreto, para atender às necessidades de execução, desde que verificada a inviabilidade técnica, operacional ou econômica da execução do crédito, criando, quando necessário, novas naturezas de despesa.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 2º</w:t>
      </w:r>
      <w:r w:rsidRPr="00026C6F">
        <w:rPr>
          <w:rFonts w:ascii="Times New Roman" w:hAnsi="Times New Roman" w:cs="Times New Roman"/>
          <w:sz w:val="24"/>
          <w:szCs w:val="24"/>
        </w:rPr>
        <w:t xml:space="preserve">. As modificações a que se refere este artigo também poderão ocorrer quando da abertura de créditos suplementares autorizados na lei orçamentária, os quais deverão ser abertos mediante decreto do Poder Executivo.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color w:val="000000"/>
          <w:sz w:val="24"/>
          <w:szCs w:val="24"/>
        </w:rPr>
        <w:lastRenderedPageBreak/>
        <w:t>§ 3º. </w:t>
      </w:r>
      <w:r w:rsidRPr="00026C6F">
        <w:rPr>
          <w:rFonts w:ascii="Times New Roman" w:hAnsi="Times New Roman" w:cs="Times New Roman"/>
          <w:color w:val="000000"/>
          <w:sz w:val="24"/>
          <w:szCs w:val="24"/>
        </w:rPr>
        <w:t>Fica assegurada, ainda, a possibilidade de abertura de créditos suplementares que se fizerem necessários para fins de execução dos procedimentos relativos à regularização e expedição de Auto de Vistoria do Corpo de Bombeiros – AVCB de prédios públicos municipais, no exercício de 2019.</w:t>
      </w:r>
      <w:r w:rsidRPr="00026C6F">
        <w:rPr>
          <w:rFonts w:ascii="Times New Roman" w:hAnsi="Times New Roman" w:cs="Times New Roman"/>
          <w:sz w:val="24"/>
          <w:szCs w:val="24"/>
        </w:rPr>
        <w:t xml:space="preserve">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49</w:t>
      </w:r>
      <w:r w:rsidRPr="00026C6F">
        <w:rPr>
          <w:rFonts w:ascii="Times New Roman" w:hAnsi="Times New Roman" w:cs="Times New Roman"/>
          <w:sz w:val="24"/>
          <w:szCs w:val="24"/>
        </w:rPr>
        <w:t>. Fica o Poder Executivo autorizado a:</w:t>
      </w:r>
    </w:p>
    <w:p w:rsidR="00026C6F" w:rsidRPr="00026C6F" w:rsidRDefault="00026C6F" w:rsidP="00026C6F">
      <w:pPr>
        <w:pStyle w:val="TextosemFormatao1"/>
        <w:jc w:val="both"/>
        <w:rPr>
          <w:rFonts w:ascii="Times New Roman" w:hAnsi="Times New Roman" w:cs="Times New Roman"/>
          <w:b/>
          <w:bCs/>
          <w:sz w:val="24"/>
          <w:szCs w:val="24"/>
        </w:rPr>
      </w:pPr>
      <w:r w:rsidRPr="00026C6F">
        <w:rPr>
          <w:rFonts w:ascii="Times New Roman" w:hAnsi="Times New Roman" w:cs="Times New Roman"/>
          <w:sz w:val="24"/>
          <w:szCs w:val="24"/>
        </w:rPr>
        <w:tab/>
      </w:r>
    </w:p>
    <w:p w:rsidR="00026C6F" w:rsidRPr="00026C6F" w:rsidRDefault="00026C6F" w:rsidP="00026C6F">
      <w:pPr>
        <w:pStyle w:val="TextosemFormatao1"/>
        <w:ind w:firstLine="2880"/>
        <w:jc w:val="both"/>
        <w:rPr>
          <w:rFonts w:ascii="Times New Roman" w:hAnsi="Times New Roman" w:cs="Times New Roman"/>
          <w:b/>
          <w:bCs/>
          <w:sz w:val="24"/>
          <w:szCs w:val="24"/>
        </w:rPr>
      </w:pPr>
      <w:r w:rsidRPr="00026C6F">
        <w:rPr>
          <w:rFonts w:ascii="Times New Roman" w:hAnsi="Times New Roman" w:cs="Times New Roman"/>
          <w:b/>
          <w:bCs/>
          <w:sz w:val="24"/>
          <w:szCs w:val="24"/>
        </w:rPr>
        <w:t xml:space="preserve">I </w:t>
      </w:r>
      <w:r w:rsidRPr="00026C6F">
        <w:rPr>
          <w:rFonts w:ascii="Times New Roman" w:hAnsi="Times New Roman" w:cs="Times New Roman"/>
          <w:sz w:val="24"/>
          <w:szCs w:val="24"/>
        </w:rPr>
        <w:t xml:space="preserve">- </w:t>
      </w:r>
      <w:proofErr w:type="gramStart"/>
      <w:r w:rsidRPr="00026C6F">
        <w:rPr>
          <w:rFonts w:ascii="Times New Roman" w:hAnsi="Times New Roman" w:cs="Times New Roman"/>
          <w:sz w:val="24"/>
          <w:szCs w:val="24"/>
        </w:rPr>
        <w:t>abrir</w:t>
      </w:r>
      <w:proofErr w:type="gramEnd"/>
      <w:r w:rsidRPr="00026C6F">
        <w:rPr>
          <w:rFonts w:ascii="Times New Roman" w:hAnsi="Times New Roman" w:cs="Times New Roman"/>
          <w:sz w:val="24"/>
          <w:szCs w:val="24"/>
        </w:rPr>
        <w:t xml:space="preserve">, durante o exercício, créditos suplementares até o limite de 20% (vinte por cento) do orçamento das despesas, nos termos da legislação vigente; </w:t>
      </w: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II</w:t>
      </w:r>
      <w:r w:rsidRPr="00026C6F">
        <w:rPr>
          <w:rFonts w:ascii="Times New Roman" w:hAnsi="Times New Roman" w:cs="Times New Roman"/>
          <w:sz w:val="24"/>
          <w:szCs w:val="24"/>
        </w:rPr>
        <w:t xml:space="preserve"> - </w:t>
      </w:r>
      <w:proofErr w:type="gramStart"/>
      <w:r w:rsidRPr="00026C6F">
        <w:rPr>
          <w:rFonts w:ascii="Times New Roman" w:hAnsi="Times New Roman" w:cs="Times New Roman"/>
          <w:sz w:val="24"/>
          <w:szCs w:val="24"/>
        </w:rPr>
        <w:t>abrir</w:t>
      </w:r>
      <w:proofErr w:type="gramEnd"/>
      <w:r w:rsidRPr="00026C6F">
        <w:rPr>
          <w:rFonts w:ascii="Times New Roman" w:hAnsi="Times New Roman" w:cs="Times New Roman"/>
          <w:sz w:val="24"/>
          <w:szCs w:val="24"/>
        </w:rPr>
        <w:t xml:space="preserve"> créditos adicionais até o limite da dotação consignada como Reserva de Contingência. </w:t>
      </w:r>
    </w:p>
    <w:p w:rsidR="00026C6F" w:rsidRPr="00026C6F" w:rsidRDefault="00026C6F" w:rsidP="00026C6F">
      <w:pPr>
        <w:pStyle w:val="TextosemFormatao1"/>
        <w:ind w:firstLine="2880"/>
        <w:jc w:val="both"/>
        <w:rPr>
          <w:rFonts w:ascii="Times New Roman" w:hAnsi="Times New Roman" w:cs="Times New Roman"/>
          <w:b/>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1º</w:t>
      </w:r>
      <w:r w:rsidRPr="00026C6F">
        <w:rPr>
          <w:rFonts w:ascii="Times New Roman" w:hAnsi="Times New Roman" w:cs="Times New Roman"/>
          <w:sz w:val="24"/>
          <w:szCs w:val="24"/>
        </w:rPr>
        <w:t xml:space="preserve">. Não onerarão o limite previsto no inciso I deste artigo, os créditos: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sz w:val="24"/>
          <w:szCs w:val="24"/>
        </w:rPr>
        <w:t>1. destinados a suprir insuficiências nas dotações orçamentárias, relativas a inativos e pensionistas, honras de aval, débitos constantes de</w:t>
      </w:r>
    </w:p>
    <w:p w:rsidR="00026C6F" w:rsidRPr="00026C6F" w:rsidRDefault="00026C6F" w:rsidP="00026C6F">
      <w:pPr>
        <w:pStyle w:val="TextosemFormatao1"/>
        <w:jc w:val="both"/>
        <w:rPr>
          <w:rFonts w:ascii="Times New Roman" w:hAnsi="Times New Roman" w:cs="Times New Roman"/>
          <w:sz w:val="24"/>
          <w:szCs w:val="24"/>
        </w:rPr>
      </w:pPr>
      <w:r w:rsidRPr="00026C6F">
        <w:rPr>
          <w:rFonts w:ascii="Times New Roman" w:hAnsi="Times New Roman" w:cs="Times New Roman"/>
          <w:sz w:val="24"/>
          <w:szCs w:val="24"/>
        </w:rPr>
        <w:t>precatórios judiciais, serviços da dívida pública, despesas de exercícios anteriores e despesas à conta de recursos vinculados, até o limite de 7% (sete por cento) do total do orçamento das despesas, nos termos da legislação vigente;</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sz w:val="24"/>
          <w:szCs w:val="24"/>
        </w:rPr>
        <w:t>2. abertos mediante a utilização de recursos na forma prevista no artigo 43, § 1º, inciso III, da Lei federal nº 4.320, de 17 de março de 1964, até o limite de 15% (quinze por cento) do total do orçamento das despesas, nos termos da legislação vigente.</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2º</w:t>
      </w:r>
      <w:r w:rsidRPr="00026C6F">
        <w:rPr>
          <w:rFonts w:ascii="Times New Roman" w:hAnsi="Times New Roman" w:cs="Times New Roman"/>
          <w:sz w:val="24"/>
          <w:szCs w:val="24"/>
        </w:rPr>
        <w:t>. Observados os limites a que se referem os incisos I e II deste artigo, fica o Poder Executivo autorizado a alocar recursos em grupo de despesa ou elemento de despesa não dotados inicialmente com a finalidade de garantir a execução da programação aprovada na lei orçamentária.</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Art. 50</w:t>
      </w:r>
      <w:r w:rsidRPr="00026C6F">
        <w:rPr>
          <w:rFonts w:ascii="Times New Roman" w:hAnsi="Times New Roman" w:cs="Times New Roman"/>
          <w:sz w:val="24"/>
          <w:szCs w:val="24"/>
        </w:rPr>
        <w:t xml:space="preserve">. Fica o Poder Executivo, observadas as normas de controle e acompanhamento da execução orçamentária, e com a finalidade de facilitar o cumprimento da programação aprovada na lei orçamentária, autorizado a remanejar recursos, entre atividades e projetos de um mesmo programa, no âmbito de cada órgão, obedecida a distribuição por grupo de despesa.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51</w:t>
      </w:r>
      <w:r w:rsidRPr="00026C6F">
        <w:rPr>
          <w:rFonts w:ascii="Times New Roman" w:hAnsi="Times New Roman" w:cs="Times New Roman"/>
          <w:sz w:val="24"/>
          <w:szCs w:val="24"/>
        </w:rPr>
        <w:t xml:space="preserve">. A reabertura dos créditos especiais e extraordinários, conforme disposto no artigo 167, § 2º, da Constituição Federal, será efetivada mediante decreto do Prefeito Municipal, utilizando os recursos previstos no artigo 43 da Lei nº 4.320/1964. </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52</w:t>
      </w:r>
      <w:r w:rsidRPr="00026C6F">
        <w:rPr>
          <w:rFonts w:ascii="Times New Roman" w:hAnsi="Times New Roman" w:cs="Times New Roman"/>
          <w:sz w:val="24"/>
          <w:szCs w:val="24"/>
        </w:rPr>
        <w:t xml:space="preserve">. Em atendimento ao disposto no artigo 4º, §§ 1 º, 2º e 3º da Lei Complementar nº 101/2000, integram a presente lei os seguintes anexos: </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 xml:space="preserve">I </w:t>
      </w:r>
      <w:r w:rsidRPr="00026C6F">
        <w:rPr>
          <w:rFonts w:ascii="Times New Roman" w:hAnsi="Times New Roman" w:cs="Times New Roman"/>
          <w:sz w:val="24"/>
          <w:szCs w:val="24"/>
        </w:rPr>
        <w:t>- Anexo I – Metas Fiscais;</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II</w:t>
      </w:r>
      <w:r w:rsidRPr="00026C6F">
        <w:rPr>
          <w:rFonts w:ascii="Times New Roman" w:hAnsi="Times New Roman" w:cs="Times New Roman"/>
          <w:sz w:val="24"/>
          <w:szCs w:val="24"/>
        </w:rPr>
        <w:t xml:space="preserve"> - Anexo II –  Riscos Fiscais;</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III</w:t>
      </w:r>
      <w:r w:rsidRPr="00026C6F">
        <w:rPr>
          <w:rFonts w:ascii="Times New Roman" w:hAnsi="Times New Roman" w:cs="Times New Roman"/>
          <w:sz w:val="24"/>
          <w:szCs w:val="24"/>
        </w:rPr>
        <w:t xml:space="preserve"> – Anexo III - Estrutura de Órgãos e Unidades Orçamentárias;</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bCs/>
          <w:sz w:val="24"/>
          <w:szCs w:val="24"/>
        </w:rPr>
        <w:t>IV</w:t>
      </w:r>
      <w:r w:rsidRPr="00026C6F">
        <w:rPr>
          <w:rFonts w:ascii="Times New Roman" w:hAnsi="Times New Roman" w:cs="Times New Roman"/>
          <w:sz w:val="24"/>
          <w:szCs w:val="24"/>
        </w:rPr>
        <w:t xml:space="preserve"> – Anexo V - Descrição dos Programas Governamentais / Metas / Custos.</w:t>
      </w:r>
    </w:p>
    <w:p w:rsidR="00026C6F" w:rsidRPr="00026C6F" w:rsidRDefault="00026C6F" w:rsidP="00026C6F">
      <w:pPr>
        <w:pStyle w:val="TextosemFormatao1"/>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53</w:t>
      </w:r>
      <w:r w:rsidRPr="00026C6F">
        <w:rPr>
          <w:rFonts w:ascii="Times New Roman" w:hAnsi="Times New Roman" w:cs="Times New Roman"/>
          <w:sz w:val="24"/>
          <w:szCs w:val="24"/>
        </w:rPr>
        <w:t>. O Poder Executivo Municipal enviará, até 30 de setembro de 2018, o Projeto de Lei Orçamentária à Câmara Municipal, que o apreciará até o final da Sessão Legislativa, devolvendo a seguir para sanção.</w:t>
      </w:r>
    </w:p>
    <w:p w:rsidR="00026C6F" w:rsidRPr="00026C6F" w:rsidRDefault="00026C6F" w:rsidP="00026C6F">
      <w:pPr>
        <w:pStyle w:val="TextosemFormatao1"/>
        <w:ind w:firstLine="2880"/>
        <w:jc w:val="both"/>
        <w:rPr>
          <w:rFonts w:ascii="Times New Roman" w:hAnsi="Times New Roman" w:cs="Times New Roman"/>
          <w:sz w:val="24"/>
          <w:szCs w:val="24"/>
        </w:rPr>
      </w:pPr>
    </w:p>
    <w:p w:rsidR="00026C6F" w:rsidRPr="00026C6F" w:rsidRDefault="00026C6F" w:rsidP="00026C6F">
      <w:pPr>
        <w:pStyle w:val="TextosemFormatao1"/>
        <w:ind w:firstLine="2880"/>
        <w:jc w:val="both"/>
        <w:rPr>
          <w:rFonts w:ascii="Times New Roman" w:hAnsi="Times New Roman" w:cs="Times New Roman"/>
          <w:sz w:val="24"/>
          <w:szCs w:val="24"/>
        </w:rPr>
      </w:pPr>
      <w:r w:rsidRPr="00026C6F">
        <w:rPr>
          <w:rFonts w:ascii="Times New Roman" w:hAnsi="Times New Roman" w:cs="Times New Roman"/>
          <w:b/>
          <w:sz w:val="24"/>
          <w:szCs w:val="24"/>
        </w:rPr>
        <w:t>Art. 54</w:t>
      </w:r>
      <w:r w:rsidRPr="00026C6F">
        <w:rPr>
          <w:rFonts w:ascii="Times New Roman" w:hAnsi="Times New Roman" w:cs="Times New Roman"/>
          <w:sz w:val="24"/>
          <w:szCs w:val="24"/>
        </w:rPr>
        <w:t>. Não sendo devolvido o autógrafo de Lei Orçamentária, na íntegra, inclusive seus anexos, até o início do exercício financeiro de 2019 ao Poder Executivo, fica este autorizado a realizar a proposta orçamentária, até a sua aprovação e remessa pelo Poder Legislativo, nas mesmas bases da execução orçamentária ocorrida no exercício de 2018.</w:t>
      </w:r>
    </w:p>
    <w:p w:rsidR="00026C6F" w:rsidRPr="00026C6F" w:rsidRDefault="00026C6F" w:rsidP="00026C6F">
      <w:pPr>
        <w:pStyle w:val="TextosemFormatao1"/>
        <w:ind w:firstLine="2880"/>
        <w:jc w:val="both"/>
        <w:rPr>
          <w:rFonts w:ascii="Times New Roman" w:hAnsi="Times New Roman" w:cs="Times New Roman"/>
          <w:sz w:val="24"/>
          <w:szCs w:val="24"/>
        </w:rPr>
      </w:pPr>
    </w:p>
    <w:p w:rsidR="00BF185A" w:rsidRPr="00026C6F" w:rsidRDefault="00026C6F" w:rsidP="00026C6F">
      <w:pPr>
        <w:ind w:firstLine="1418"/>
        <w:jc w:val="both"/>
        <w:rPr>
          <w:sz w:val="24"/>
          <w:szCs w:val="24"/>
        </w:rPr>
      </w:pPr>
      <w:r w:rsidRPr="00026C6F">
        <w:rPr>
          <w:b/>
          <w:sz w:val="24"/>
          <w:szCs w:val="24"/>
        </w:rPr>
        <w:t>Art. 55</w:t>
      </w:r>
      <w:r w:rsidRPr="00026C6F">
        <w:rPr>
          <w:sz w:val="24"/>
          <w:szCs w:val="24"/>
        </w:rPr>
        <w:t>. Esta lei entrará em vigor na data de sua publicação, revogando-se as disposições em contrário</w:t>
      </w:r>
    </w:p>
    <w:p w:rsidR="00BF185A" w:rsidRPr="00026C6F" w:rsidRDefault="00BF185A" w:rsidP="00BF185A">
      <w:pPr>
        <w:pStyle w:val="Corpodetexto"/>
        <w:ind w:firstLine="1418"/>
        <w:rPr>
          <w:sz w:val="24"/>
          <w:szCs w:val="24"/>
        </w:rPr>
      </w:pPr>
    </w:p>
    <w:p w:rsidR="00BF185A" w:rsidRPr="00026C6F" w:rsidRDefault="00BF185A" w:rsidP="00BF185A">
      <w:pPr>
        <w:tabs>
          <w:tab w:val="right" w:pos="9072"/>
        </w:tabs>
        <w:spacing w:after="200"/>
        <w:ind w:firstLine="1418"/>
        <w:jc w:val="both"/>
        <w:rPr>
          <w:sz w:val="24"/>
          <w:szCs w:val="24"/>
        </w:rPr>
      </w:pPr>
      <w:r w:rsidRPr="00026C6F">
        <w:rPr>
          <w:b/>
          <w:sz w:val="24"/>
          <w:szCs w:val="24"/>
          <w:u w:val="single"/>
        </w:rPr>
        <w:t>DESPACHO</w:t>
      </w:r>
      <w:r w:rsidRPr="00026C6F">
        <w:rPr>
          <w:b/>
          <w:sz w:val="24"/>
          <w:szCs w:val="24"/>
        </w:rPr>
        <w:t xml:space="preserve">: </w:t>
      </w:r>
      <w:r w:rsidRPr="00026C6F">
        <w:rPr>
          <w:sz w:val="24"/>
          <w:szCs w:val="24"/>
        </w:rPr>
        <w:t xml:space="preserve">“Aprovado em segunda discussão, </w:t>
      </w:r>
      <w:r w:rsidR="00F6451D" w:rsidRPr="00026C6F">
        <w:rPr>
          <w:sz w:val="24"/>
          <w:szCs w:val="24"/>
        </w:rPr>
        <w:t xml:space="preserve">com </w:t>
      </w:r>
      <w:r w:rsidR="00026C6F">
        <w:rPr>
          <w:sz w:val="24"/>
          <w:szCs w:val="24"/>
        </w:rPr>
        <w:t>catorze</w:t>
      </w:r>
      <w:r w:rsidR="00F6451D" w:rsidRPr="00026C6F">
        <w:rPr>
          <w:sz w:val="24"/>
          <w:szCs w:val="24"/>
        </w:rPr>
        <w:t xml:space="preserve"> votos favoráveis</w:t>
      </w:r>
      <w:r w:rsidRPr="00026C6F">
        <w:rPr>
          <w:sz w:val="24"/>
          <w:szCs w:val="24"/>
        </w:rPr>
        <w:t xml:space="preserve">, </w:t>
      </w:r>
      <w:r w:rsidR="00F6451D" w:rsidRPr="00026C6F">
        <w:rPr>
          <w:sz w:val="24"/>
          <w:szCs w:val="24"/>
        </w:rPr>
        <w:t>com</w:t>
      </w:r>
      <w:r w:rsidRPr="00026C6F">
        <w:rPr>
          <w:sz w:val="24"/>
          <w:szCs w:val="24"/>
        </w:rPr>
        <w:t xml:space="preserve"> emenda. </w:t>
      </w:r>
      <w:r w:rsidR="00F6451D" w:rsidRPr="00026C6F">
        <w:rPr>
          <w:sz w:val="24"/>
          <w:szCs w:val="24"/>
        </w:rPr>
        <w:t xml:space="preserve">Dispensada a Redação Final pelo plenário. </w:t>
      </w:r>
      <w:r w:rsidRPr="00026C6F">
        <w:rPr>
          <w:sz w:val="24"/>
          <w:szCs w:val="24"/>
        </w:rPr>
        <w:t xml:space="preserve">Ao Sr. Prefeito Municipal para os devidos fins”.  Itatiba, </w:t>
      </w:r>
      <w:r w:rsidR="00026C6F">
        <w:rPr>
          <w:sz w:val="24"/>
          <w:szCs w:val="24"/>
        </w:rPr>
        <w:t>2</w:t>
      </w:r>
      <w:r w:rsidR="00F6451D" w:rsidRPr="00026C6F">
        <w:rPr>
          <w:sz w:val="24"/>
          <w:szCs w:val="24"/>
        </w:rPr>
        <w:t>7</w:t>
      </w:r>
      <w:r w:rsidR="0006602D" w:rsidRPr="00026C6F">
        <w:rPr>
          <w:sz w:val="24"/>
          <w:szCs w:val="24"/>
        </w:rPr>
        <w:t>/0</w:t>
      </w:r>
      <w:r w:rsidR="00026C6F">
        <w:rPr>
          <w:sz w:val="24"/>
          <w:szCs w:val="24"/>
        </w:rPr>
        <w:t>6</w:t>
      </w:r>
      <w:r w:rsidRPr="00026C6F">
        <w:rPr>
          <w:sz w:val="24"/>
          <w:szCs w:val="24"/>
        </w:rPr>
        <w:t>/201</w:t>
      </w:r>
      <w:r w:rsidR="00026C6F">
        <w:rPr>
          <w:sz w:val="24"/>
          <w:szCs w:val="24"/>
        </w:rPr>
        <w:t>8</w:t>
      </w:r>
      <w:r w:rsidRPr="00026C6F">
        <w:rPr>
          <w:sz w:val="24"/>
          <w:szCs w:val="24"/>
        </w:rPr>
        <w:t xml:space="preserve">. a) </w:t>
      </w:r>
      <w:r w:rsidRPr="00026C6F">
        <w:rPr>
          <w:b/>
          <w:sz w:val="24"/>
          <w:szCs w:val="24"/>
        </w:rPr>
        <w:t>Flavio Monte</w:t>
      </w:r>
      <w:r w:rsidRPr="00026C6F">
        <w:rPr>
          <w:sz w:val="24"/>
          <w:szCs w:val="24"/>
        </w:rPr>
        <w:t xml:space="preserve">, Presidente. </w:t>
      </w:r>
    </w:p>
    <w:p w:rsidR="00BF185A" w:rsidRPr="00026C6F" w:rsidRDefault="00BF185A" w:rsidP="00BF185A">
      <w:pPr>
        <w:pStyle w:val="Corpodetexto"/>
        <w:tabs>
          <w:tab w:val="right" w:pos="9072"/>
        </w:tabs>
        <w:spacing w:after="200"/>
        <w:ind w:firstLine="1418"/>
        <w:rPr>
          <w:rFonts w:eastAsia="Arial Unicode MS"/>
          <w:b/>
          <w:sz w:val="24"/>
          <w:szCs w:val="24"/>
        </w:rPr>
      </w:pPr>
      <w:r w:rsidRPr="00026C6F">
        <w:rPr>
          <w:sz w:val="24"/>
          <w:szCs w:val="24"/>
        </w:rPr>
        <w:t xml:space="preserve">NADA MAIS. Eu, _______________________________ Gabriel Carra Porto Silveira, Diretor Legislativo, redigi o presente </w:t>
      </w:r>
      <w:r w:rsidRPr="00026C6F">
        <w:rPr>
          <w:b/>
          <w:sz w:val="24"/>
          <w:szCs w:val="24"/>
        </w:rPr>
        <w:t>Autógrafo</w:t>
      </w:r>
      <w:r w:rsidRPr="00026C6F">
        <w:rPr>
          <w:sz w:val="24"/>
          <w:szCs w:val="24"/>
        </w:rPr>
        <w:t xml:space="preserve">, do qual fiz constar a assinatura do Sr. Presidente da Mesa, de conformidade com o previsto no artigo 34, inciso III, alínea “e” do Regimento Interno desta Casa de Leis, e providenciei o seu encaminhamento ao Sr. Prefeito Municipal. </w:t>
      </w:r>
      <w:r w:rsidRPr="00026C6F">
        <w:rPr>
          <w:b/>
          <w:sz w:val="24"/>
          <w:szCs w:val="24"/>
        </w:rPr>
        <w:t xml:space="preserve">Palácio 1º de </w:t>
      </w:r>
      <w:proofErr w:type="gramStart"/>
      <w:r w:rsidRPr="00026C6F">
        <w:rPr>
          <w:b/>
          <w:sz w:val="24"/>
          <w:szCs w:val="24"/>
        </w:rPr>
        <w:t>Novembro</w:t>
      </w:r>
      <w:proofErr w:type="gramEnd"/>
      <w:r w:rsidR="0006602D" w:rsidRPr="00026C6F">
        <w:rPr>
          <w:sz w:val="24"/>
          <w:szCs w:val="24"/>
        </w:rPr>
        <w:t xml:space="preserve">, </w:t>
      </w:r>
      <w:r w:rsidR="00026C6F">
        <w:rPr>
          <w:sz w:val="24"/>
          <w:szCs w:val="24"/>
        </w:rPr>
        <w:t>28</w:t>
      </w:r>
      <w:r w:rsidRPr="00026C6F">
        <w:rPr>
          <w:sz w:val="24"/>
          <w:szCs w:val="24"/>
        </w:rPr>
        <w:t xml:space="preserve"> de </w:t>
      </w:r>
      <w:r w:rsidR="00026C6F">
        <w:rPr>
          <w:sz w:val="24"/>
          <w:szCs w:val="24"/>
        </w:rPr>
        <w:t>junho</w:t>
      </w:r>
      <w:r w:rsidRPr="00026C6F">
        <w:rPr>
          <w:sz w:val="24"/>
          <w:szCs w:val="24"/>
        </w:rPr>
        <w:t xml:space="preserve"> de 201</w:t>
      </w:r>
      <w:r w:rsidR="00026C6F">
        <w:rPr>
          <w:sz w:val="24"/>
          <w:szCs w:val="24"/>
        </w:rPr>
        <w:t>8</w:t>
      </w:r>
      <w:r w:rsidRPr="00026C6F">
        <w:rPr>
          <w:sz w:val="24"/>
          <w:szCs w:val="24"/>
        </w:rPr>
        <w:t xml:space="preserve">. </w:t>
      </w:r>
    </w:p>
    <w:p w:rsidR="00BF185A" w:rsidRPr="00026C6F" w:rsidRDefault="00BF185A" w:rsidP="00BF185A">
      <w:pPr>
        <w:pStyle w:val="SemEspaamento1"/>
        <w:ind w:firstLine="1418"/>
        <w:jc w:val="center"/>
        <w:rPr>
          <w:rFonts w:ascii="Times New Roman" w:eastAsia="Arial Unicode MS" w:hAnsi="Times New Roman"/>
          <w:b/>
          <w:sz w:val="24"/>
          <w:szCs w:val="24"/>
        </w:rPr>
      </w:pPr>
    </w:p>
    <w:p w:rsidR="00BF185A" w:rsidRPr="00026C6F" w:rsidRDefault="00BF185A" w:rsidP="00BF185A">
      <w:pPr>
        <w:pStyle w:val="SemEspaamento1"/>
        <w:ind w:firstLine="1418"/>
        <w:jc w:val="center"/>
        <w:rPr>
          <w:rFonts w:ascii="Times New Roman" w:eastAsia="Arial Unicode MS" w:hAnsi="Times New Roman"/>
          <w:b/>
          <w:sz w:val="24"/>
          <w:szCs w:val="24"/>
        </w:rPr>
      </w:pPr>
    </w:p>
    <w:p w:rsidR="00BF185A" w:rsidRPr="00026C6F" w:rsidRDefault="00BF185A" w:rsidP="00BF185A">
      <w:pPr>
        <w:pStyle w:val="SemEspaamento1"/>
        <w:jc w:val="center"/>
        <w:rPr>
          <w:rFonts w:ascii="Times New Roman" w:eastAsia="Arial Unicode MS" w:hAnsi="Times New Roman"/>
          <w:b/>
          <w:sz w:val="24"/>
          <w:szCs w:val="24"/>
        </w:rPr>
      </w:pPr>
      <w:r w:rsidRPr="00026C6F">
        <w:rPr>
          <w:rFonts w:ascii="Times New Roman" w:eastAsia="Arial Unicode MS" w:hAnsi="Times New Roman"/>
          <w:b/>
          <w:sz w:val="24"/>
          <w:szCs w:val="24"/>
        </w:rPr>
        <w:t>FLÁVIO MONTE</w:t>
      </w:r>
    </w:p>
    <w:p w:rsidR="00BF185A" w:rsidRPr="00026C6F" w:rsidRDefault="00BF185A" w:rsidP="00BF185A">
      <w:pPr>
        <w:jc w:val="center"/>
        <w:rPr>
          <w:sz w:val="24"/>
          <w:szCs w:val="24"/>
        </w:rPr>
      </w:pPr>
      <w:r w:rsidRPr="00026C6F">
        <w:rPr>
          <w:rFonts w:eastAsia="Arial Unicode MS"/>
          <w:b/>
          <w:sz w:val="24"/>
          <w:szCs w:val="24"/>
        </w:rPr>
        <w:t>Presidente da Câmara Municipal</w:t>
      </w:r>
    </w:p>
    <w:p w:rsidR="00BF185A" w:rsidRPr="00026C6F" w:rsidRDefault="00BF185A" w:rsidP="00BF185A">
      <w:pPr>
        <w:rPr>
          <w:sz w:val="24"/>
          <w:szCs w:val="24"/>
        </w:rPr>
      </w:pPr>
    </w:p>
    <w:p w:rsidR="00CC0493" w:rsidRPr="00026C6F" w:rsidRDefault="00CC0493" w:rsidP="00BF185A">
      <w:pPr>
        <w:rPr>
          <w:sz w:val="24"/>
          <w:szCs w:val="24"/>
        </w:rPr>
      </w:pPr>
    </w:p>
    <w:sectPr w:rsidR="00CC0493" w:rsidRPr="00026C6F" w:rsidSect="00026C6F">
      <w:headerReference w:type="default" r:id="rId7"/>
      <w:footerReference w:type="default" r:id="rId8"/>
      <w:pgSz w:w="11907" w:h="16840" w:code="9"/>
      <w:pgMar w:top="1843" w:right="567" w:bottom="851" w:left="1985" w:header="68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D35" w:rsidRDefault="00405D35">
      <w:r>
        <w:separator/>
      </w:r>
    </w:p>
  </w:endnote>
  <w:endnote w:type="continuationSeparator" w:id="0">
    <w:p w:rsidR="00405D35" w:rsidRDefault="0040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11852"/>
      <w:docPartObj>
        <w:docPartGallery w:val="Page Numbers (Bottom of Page)"/>
        <w:docPartUnique/>
      </w:docPartObj>
    </w:sdtPr>
    <w:sdtEndPr>
      <w:rPr>
        <w:sz w:val="16"/>
        <w:szCs w:val="16"/>
      </w:rPr>
    </w:sdtEndPr>
    <w:sdtContent>
      <w:p w:rsidR="00026C6F" w:rsidRPr="00026C6F" w:rsidRDefault="00026C6F">
        <w:pPr>
          <w:pStyle w:val="Rodap"/>
          <w:jc w:val="right"/>
          <w:rPr>
            <w:sz w:val="16"/>
            <w:szCs w:val="16"/>
          </w:rPr>
        </w:pPr>
        <w:r w:rsidRPr="00026C6F">
          <w:rPr>
            <w:sz w:val="16"/>
            <w:szCs w:val="16"/>
          </w:rPr>
          <w:t xml:space="preserve">Autógrafo nº 4446 – Página </w:t>
        </w:r>
        <w:r w:rsidRPr="00026C6F">
          <w:rPr>
            <w:sz w:val="16"/>
            <w:szCs w:val="16"/>
          </w:rPr>
          <w:fldChar w:fldCharType="begin"/>
        </w:r>
        <w:r w:rsidRPr="00026C6F">
          <w:rPr>
            <w:sz w:val="16"/>
            <w:szCs w:val="16"/>
          </w:rPr>
          <w:instrText>PAGE   \* MERGEFORMAT</w:instrText>
        </w:r>
        <w:r w:rsidRPr="00026C6F">
          <w:rPr>
            <w:sz w:val="16"/>
            <w:szCs w:val="16"/>
          </w:rPr>
          <w:fldChar w:fldCharType="separate"/>
        </w:r>
        <w:r w:rsidRPr="00026C6F">
          <w:rPr>
            <w:sz w:val="16"/>
            <w:szCs w:val="16"/>
          </w:rPr>
          <w:t>2</w:t>
        </w:r>
        <w:r w:rsidRPr="00026C6F">
          <w:rPr>
            <w:sz w:val="16"/>
            <w:szCs w:val="16"/>
          </w:rPr>
          <w:fldChar w:fldCharType="end"/>
        </w:r>
      </w:p>
    </w:sdtContent>
  </w:sdt>
  <w:p w:rsidR="007F41A8" w:rsidRDefault="00405D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D35" w:rsidRDefault="00405D35">
      <w:r>
        <w:separator/>
      </w:r>
    </w:p>
  </w:footnote>
  <w:footnote w:type="continuationSeparator" w:id="0">
    <w:p w:rsidR="00405D35" w:rsidRDefault="0040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606953"/>
      <w:docPartObj>
        <w:docPartGallery w:val="Page Numbers (Top of Page)"/>
        <w:docPartUnique/>
      </w:docPartObj>
    </w:sdtPr>
    <w:sdtEndPr/>
    <w:sdtContent>
      <w:p w:rsidR="00026C6F" w:rsidRDefault="00026C6F">
        <w:pPr>
          <w:pStyle w:val="Cabealho"/>
          <w:jc w:val="right"/>
        </w:pPr>
        <w:r>
          <w:fldChar w:fldCharType="begin"/>
        </w:r>
        <w:r>
          <w:instrText>PAGE   \* MERGEFORMAT</w:instrText>
        </w:r>
        <w:r>
          <w:fldChar w:fldCharType="separate"/>
        </w:r>
        <w:r>
          <w:t>2</w:t>
        </w:r>
        <w:r>
          <w:fldChar w:fldCharType="end"/>
        </w:r>
      </w:p>
    </w:sdtContent>
  </w:sdt>
  <w:p w:rsidR="007F41A8" w:rsidRDefault="00405D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D1"/>
    <w:rsid w:val="00026C6F"/>
    <w:rsid w:val="0006602D"/>
    <w:rsid w:val="00193FD1"/>
    <w:rsid w:val="00354E6C"/>
    <w:rsid w:val="00405D35"/>
    <w:rsid w:val="004614BE"/>
    <w:rsid w:val="00461C78"/>
    <w:rsid w:val="004F3DB2"/>
    <w:rsid w:val="00503E04"/>
    <w:rsid w:val="005150B0"/>
    <w:rsid w:val="005176FD"/>
    <w:rsid w:val="00523C9B"/>
    <w:rsid w:val="00592659"/>
    <w:rsid w:val="007122F1"/>
    <w:rsid w:val="008F3A3A"/>
    <w:rsid w:val="00907026"/>
    <w:rsid w:val="009A1419"/>
    <w:rsid w:val="00A812F5"/>
    <w:rsid w:val="00BF185A"/>
    <w:rsid w:val="00C83904"/>
    <w:rsid w:val="00CC0493"/>
    <w:rsid w:val="00D57DF2"/>
    <w:rsid w:val="00D7074B"/>
    <w:rsid w:val="00D72D9A"/>
    <w:rsid w:val="00DA3DAD"/>
    <w:rsid w:val="00E96ED5"/>
    <w:rsid w:val="00F01617"/>
    <w:rsid w:val="00F64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BA29"/>
  <w15:chartTrackingRefBased/>
  <w15:docId w15:val="{8148DBBF-9AD8-401B-98D8-C3D9CA1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CC0493"/>
    <w:pPr>
      <w:jc w:val="both"/>
    </w:pPr>
  </w:style>
  <w:style w:type="character" w:customStyle="1" w:styleId="CorpodetextoChar">
    <w:name w:val="Corpo de texto Char"/>
    <w:basedOn w:val="Fontepargpadro"/>
    <w:link w:val="Corpodetexto"/>
    <w:semiHidden/>
    <w:rsid w:val="00CC049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CC0493"/>
    <w:pPr>
      <w:ind w:left="2835"/>
      <w:jc w:val="both"/>
    </w:pPr>
    <w:rPr>
      <w:rFonts w:ascii="Arial" w:hAnsi="Arial"/>
      <w:sz w:val="24"/>
    </w:rPr>
  </w:style>
  <w:style w:type="character" w:customStyle="1" w:styleId="RecuodecorpodetextoChar">
    <w:name w:val="Recuo de corpo de texto Char"/>
    <w:basedOn w:val="Fontepargpadro"/>
    <w:link w:val="Recuodecorpodetexto"/>
    <w:semiHidden/>
    <w:rsid w:val="00CC0493"/>
    <w:rPr>
      <w:rFonts w:ascii="Arial" w:eastAsia="Times New Roman" w:hAnsi="Arial" w:cs="Times New Roman"/>
      <w:sz w:val="24"/>
      <w:szCs w:val="20"/>
      <w:lang w:eastAsia="pt-BR"/>
    </w:rPr>
  </w:style>
  <w:style w:type="paragraph" w:customStyle="1" w:styleId="SemEspaamento1">
    <w:name w:val="Sem Espaçamento1"/>
    <w:rsid w:val="00CC0493"/>
    <w:pPr>
      <w:spacing w:after="0" w:line="240" w:lineRule="auto"/>
    </w:pPr>
    <w:rPr>
      <w:rFonts w:ascii="Calibri" w:eastAsia="Times New Roman" w:hAnsi="Calibri" w:cs="Times New Roman"/>
    </w:rPr>
  </w:style>
  <w:style w:type="paragraph" w:customStyle="1" w:styleId="Recuodecorpodetexto21">
    <w:name w:val="Recuo de corpo de texto 21"/>
    <w:basedOn w:val="Normal"/>
    <w:rsid w:val="00CC0493"/>
    <w:pPr>
      <w:suppressAutoHyphens/>
      <w:spacing w:after="120" w:line="480" w:lineRule="auto"/>
      <w:ind w:left="283"/>
    </w:pPr>
    <w:rPr>
      <w:rFonts w:eastAsia="Calibri"/>
      <w:sz w:val="24"/>
      <w:szCs w:val="24"/>
      <w:lang w:eastAsia="zh-CN"/>
    </w:rPr>
  </w:style>
  <w:style w:type="paragraph" w:styleId="Textodebalo">
    <w:name w:val="Balloon Text"/>
    <w:basedOn w:val="Normal"/>
    <w:link w:val="TextodebaloChar"/>
    <w:uiPriority w:val="99"/>
    <w:semiHidden/>
    <w:unhideWhenUsed/>
    <w:rsid w:val="00354E6C"/>
    <w:rPr>
      <w:rFonts w:ascii="Segoe UI" w:hAnsi="Segoe UI" w:cs="Segoe UI"/>
      <w:sz w:val="18"/>
      <w:szCs w:val="18"/>
    </w:rPr>
  </w:style>
  <w:style w:type="character" w:customStyle="1" w:styleId="TextodebaloChar">
    <w:name w:val="Texto de balão Char"/>
    <w:basedOn w:val="Fontepargpadro"/>
    <w:link w:val="Textodebalo"/>
    <w:uiPriority w:val="99"/>
    <w:semiHidden/>
    <w:rsid w:val="00354E6C"/>
    <w:rPr>
      <w:rFonts w:ascii="Segoe UI" w:eastAsia="Times New Roman" w:hAnsi="Segoe UI" w:cs="Segoe UI"/>
      <w:sz w:val="18"/>
      <w:szCs w:val="18"/>
      <w:lang w:eastAsia="pt-BR"/>
    </w:rPr>
  </w:style>
  <w:style w:type="paragraph" w:styleId="Cabealho">
    <w:name w:val="header"/>
    <w:basedOn w:val="Normal"/>
    <w:link w:val="CabealhoChar"/>
    <w:uiPriority w:val="99"/>
    <w:rsid w:val="00D57DF2"/>
    <w:pPr>
      <w:tabs>
        <w:tab w:val="center" w:pos="4419"/>
        <w:tab w:val="right" w:pos="8838"/>
      </w:tabs>
    </w:pPr>
  </w:style>
  <w:style w:type="character" w:customStyle="1" w:styleId="CabealhoChar">
    <w:name w:val="Cabeçalho Char"/>
    <w:basedOn w:val="Fontepargpadro"/>
    <w:link w:val="Cabealho"/>
    <w:uiPriority w:val="99"/>
    <w:rsid w:val="00D57DF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57DF2"/>
    <w:pPr>
      <w:tabs>
        <w:tab w:val="center" w:pos="4419"/>
        <w:tab w:val="right" w:pos="8838"/>
      </w:tabs>
    </w:pPr>
  </w:style>
  <w:style w:type="character" w:customStyle="1" w:styleId="RodapChar">
    <w:name w:val="Rodapé Char"/>
    <w:basedOn w:val="Fontepargpadro"/>
    <w:link w:val="Rodap"/>
    <w:uiPriority w:val="99"/>
    <w:rsid w:val="00D57DF2"/>
    <w:rPr>
      <w:rFonts w:ascii="Times New Roman" w:eastAsia="Times New Roman" w:hAnsi="Times New Roman" w:cs="Times New Roman"/>
      <w:sz w:val="20"/>
      <w:szCs w:val="20"/>
      <w:lang w:eastAsia="pt-BR"/>
    </w:rPr>
  </w:style>
  <w:style w:type="paragraph" w:styleId="SemEspaamento">
    <w:name w:val="No Spacing"/>
    <w:qFormat/>
    <w:rsid w:val="00D57DF2"/>
    <w:pPr>
      <w:spacing w:after="0" w:line="240" w:lineRule="auto"/>
    </w:pPr>
    <w:rPr>
      <w:rFonts w:ascii="Times New Roman" w:eastAsia="Times New Roman" w:hAnsi="Times New Roman" w:cs="Times New Roman"/>
      <w:sz w:val="20"/>
      <w:szCs w:val="20"/>
      <w:lang w:eastAsia="pt-BR"/>
    </w:rPr>
  </w:style>
  <w:style w:type="paragraph" w:customStyle="1" w:styleId="TextosemFormatao1">
    <w:name w:val="Texto sem Formatação1"/>
    <w:basedOn w:val="Normal"/>
    <w:rsid w:val="00026C6F"/>
    <w:pPr>
      <w:suppressAutoHyphens/>
    </w:pPr>
    <w:rPr>
      <w:rFonts w:ascii="Consolas" w:eastAsia="Calibri"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00CC-5F9B-446C-9F06-5DCA050D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5247</Words>
  <Characters>28338</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 Porto Silveira</dc:creator>
  <cp:keywords/>
  <dc:description/>
  <cp:lastModifiedBy>Gabriel C. Porto Silveira</cp:lastModifiedBy>
  <cp:revision>18</cp:revision>
  <cp:lastPrinted>2018-06-28T19:04:00Z</cp:lastPrinted>
  <dcterms:created xsi:type="dcterms:W3CDTF">2016-07-29T15:44:00Z</dcterms:created>
  <dcterms:modified xsi:type="dcterms:W3CDTF">2018-06-28T19:04:00Z</dcterms:modified>
</cp:coreProperties>
</file>