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60B" w:rsidRPr="00C24D4F" w:rsidRDefault="00B90835" w:rsidP="00C26D1F">
      <w:pPr>
        <w:shd w:val="clear" w:color="auto" w:fill="FFFFFF"/>
        <w:spacing w:after="0" w:line="22" w:lineRule="atLeast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24D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PROJETO DE LEI         </w:t>
      </w:r>
      <w:r w:rsidR="00785D0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83</w:t>
      </w:r>
      <w:bookmarkStart w:id="0" w:name="_GoBack"/>
      <w:bookmarkEnd w:id="0"/>
      <w:r w:rsidRPr="00C24D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</w:t>
      </w:r>
      <w:r w:rsidR="001D1341" w:rsidRPr="00C24D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</w:t>
      </w:r>
      <w:r w:rsidRPr="00C24D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E62AE" w:rsidRPr="00C24D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2018</w:t>
      </w:r>
    </w:p>
    <w:p w:rsidR="00B4760B" w:rsidRPr="00C24D4F" w:rsidRDefault="00B4760B" w:rsidP="00C26D1F">
      <w:pPr>
        <w:shd w:val="clear" w:color="auto" w:fill="FFFFFF"/>
        <w:spacing w:after="0" w:line="22" w:lineRule="atLeast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760B" w:rsidRPr="004B37A6" w:rsidRDefault="00B4760B" w:rsidP="00C26D1F">
      <w:pPr>
        <w:shd w:val="clear" w:color="auto" w:fill="FFFFFF"/>
        <w:spacing w:after="0" w:line="22" w:lineRule="atLeast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B37A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“</w:t>
      </w:r>
      <w:r w:rsidR="004B37A6" w:rsidRPr="004B37A6">
        <w:rPr>
          <w:rFonts w:ascii="Times New Roman" w:hAnsi="Times New Roman" w:cs="Times New Roman"/>
          <w:b/>
          <w:sz w:val="24"/>
          <w:szCs w:val="24"/>
        </w:rPr>
        <w:t>Institui, no âmbito do Município de Itatiba, o Programa Municipal de Descarte, Coleta, Armazenamento e Reciclagem de Óleos e Gorduras – REÓLEO, proíbe o descarte desse tipo de material nas condições que especifica, dispõe sobre a conscientização da população sobre o tema, e dá outras providências</w:t>
      </w:r>
      <w:r w:rsidR="004E799E" w:rsidRPr="004B37A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”.</w:t>
      </w:r>
    </w:p>
    <w:p w:rsidR="00A20FD6" w:rsidRPr="00C24D4F" w:rsidRDefault="00A20FD6" w:rsidP="00A20FD6">
      <w:pPr>
        <w:shd w:val="clear" w:color="auto" w:fill="FFFFFF"/>
        <w:spacing w:after="0" w:line="2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20FD6" w:rsidRPr="00C24D4F" w:rsidRDefault="00A20FD6" w:rsidP="00A20FD6">
      <w:pPr>
        <w:shd w:val="clear" w:color="auto" w:fill="FFFFFF"/>
        <w:spacing w:after="0" w:line="2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20FD6" w:rsidRPr="00C24D4F" w:rsidRDefault="00A20FD6" w:rsidP="00A20FD6">
      <w:pPr>
        <w:spacing w:afterLines="160" w:after="384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D4F">
        <w:rPr>
          <w:rFonts w:ascii="Times New Roman" w:hAnsi="Times New Roman" w:cs="Times New Roman"/>
          <w:sz w:val="24"/>
          <w:szCs w:val="24"/>
        </w:rPr>
        <w:t>A CÂMARA MUNICIPAL DE ITATIBA APROVA:</w:t>
      </w:r>
    </w:p>
    <w:p w:rsidR="006A3997" w:rsidRDefault="00C708B2" w:rsidP="008F3708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C24D4F">
        <w:rPr>
          <w:rFonts w:ascii="Tahoma" w:hAnsi="Tahoma" w:cs="Tahoma"/>
          <w:sz w:val="24"/>
          <w:szCs w:val="24"/>
        </w:rPr>
        <w:tab/>
      </w:r>
      <w:r w:rsidRPr="00C24D4F">
        <w:rPr>
          <w:rFonts w:ascii="Tahoma" w:hAnsi="Tahoma" w:cs="Tahoma"/>
          <w:sz w:val="24"/>
          <w:szCs w:val="24"/>
        </w:rPr>
        <w:tab/>
      </w:r>
      <w:r w:rsidRPr="008F3708">
        <w:rPr>
          <w:rFonts w:ascii="Times New Roman" w:hAnsi="Times New Roman" w:cs="Times New Roman"/>
          <w:sz w:val="24"/>
          <w:szCs w:val="24"/>
        </w:rPr>
        <w:t xml:space="preserve">Art. 1º - </w:t>
      </w:r>
      <w:r w:rsidR="004367E6" w:rsidRPr="008F3708">
        <w:rPr>
          <w:rFonts w:ascii="Times New Roman" w:hAnsi="Times New Roman" w:cs="Times New Roman"/>
          <w:sz w:val="24"/>
          <w:szCs w:val="24"/>
        </w:rPr>
        <w:t xml:space="preserve">Fica instituído, no </w:t>
      </w:r>
      <w:r w:rsidR="008F3708">
        <w:rPr>
          <w:rFonts w:ascii="Times New Roman" w:hAnsi="Times New Roman" w:cs="Times New Roman"/>
          <w:sz w:val="24"/>
          <w:szCs w:val="24"/>
        </w:rPr>
        <w:t>âmbito do Município de Itatiba</w:t>
      </w:r>
      <w:r w:rsidR="004367E6" w:rsidRPr="008F3708">
        <w:rPr>
          <w:rFonts w:ascii="Times New Roman" w:hAnsi="Times New Roman" w:cs="Times New Roman"/>
          <w:sz w:val="24"/>
          <w:szCs w:val="24"/>
        </w:rPr>
        <w:t>, o Programa Municipal de Descarte, Coleta, Armazenamento e Reciclagem de Óleos e Gorduras – REÓLEO, política pública de natureza permanente voltada para o objetivo de disciplinar o uso, o descarte e a destinação final de óleos e gorduras comestíveis, vegetais e animais, no pós-uso alimentar.</w:t>
      </w:r>
    </w:p>
    <w:p w:rsidR="004367E6" w:rsidRPr="008F3708" w:rsidRDefault="004367E6" w:rsidP="008F3708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8F3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7E6" w:rsidRPr="008F3708" w:rsidRDefault="00371979" w:rsidP="008F3708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8F370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8F370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Art. </w:t>
      </w:r>
      <w:r w:rsidR="00661FE8" w:rsidRPr="008F3708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8F37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º </w:t>
      </w:r>
      <w:r w:rsidR="00661FE8" w:rsidRPr="008F37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="004367E6" w:rsidRPr="008F3708">
        <w:rPr>
          <w:rFonts w:ascii="Times New Roman" w:hAnsi="Times New Roman" w:cs="Times New Roman"/>
          <w:sz w:val="24"/>
          <w:szCs w:val="24"/>
        </w:rPr>
        <w:t xml:space="preserve">São objetivos do programa ora instituído, entre outros possíveis decorrentes de sua natureza, conforme fixado no artigo 1º desta lei: </w:t>
      </w:r>
    </w:p>
    <w:p w:rsidR="004367E6" w:rsidRPr="008F3708" w:rsidRDefault="008F3708" w:rsidP="008B3C08">
      <w:pPr>
        <w:pStyle w:val="PargrafodaLista"/>
        <w:numPr>
          <w:ilvl w:val="0"/>
          <w:numId w:val="3"/>
        </w:numPr>
        <w:spacing w:after="5" w:line="249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367E6" w:rsidRPr="008F3708">
        <w:rPr>
          <w:rFonts w:ascii="Times New Roman" w:hAnsi="Times New Roman" w:cs="Times New Roman"/>
          <w:sz w:val="24"/>
          <w:szCs w:val="24"/>
        </w:rPr>
        <w:t xml:space="preserve">vitar a contaminação, o entupimento e todo tipo de prejuízo à rede de esgotos, especialmente dos encanamentos de ligação com a rede coletora de esgotos e de escoamento de águas pluviais; </w:t>
      </w:r>
    </w:p>
    <w:p w:rsidR="004367E6" w:rsidRPr="008F3708" w:rsidRDefault="008F3708" w:rsidP="008B3C08">
      <w:pPr>
        <w:pStyle w:val="PargrafodaLista"/>
        <w:numPr>
          <w:ilvl w:val="0"/>
          <w:numId w:val="3"/>
        </w:numPr>
        <w:spacing w:after="5" w:line="249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367E6" w:rsidRPr="008F3708">
        <w:rPr>
          <w:rFonts w:ascii="Times New Roman" w:hAnsi="Times New Roman" w:cs="Times New Roman"/>
          <w:sz w:val="24"/>
          <w:szCs w:val="24"/>
        </w:rPr>
        <w:t xml:space="preserve">mpedir a poluição do meio ambiente, a degradação do solo e a destruição da fauna e da flora; </w:t>
      </w:r>
    </w:p>
    <w:p w:rsidR="004367E6" w:rsidRPr="008F3708" w:rsidRDefault="008F3708" w:rsidP="008B3C08">
      <w:pPr>
        <w:pStyle w:val="PargrafodaLista"/>
        <w:numPr>
          <w:ilvl w:val="0"/>
          <w:numId w:val="3"/>
        </w:numPr>
        <w:spacing w:after="5" w:line="249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367E6" w:rsidRPr="008F3708">
        <w:rPr>
          <w:rFonts w:ascii="Times New Roman" w:hAnsi="Times New Roman" w:cs="Times New Roman"/>
          <w:sz w:val="24"/>
          <w:szCs w:val="24"/>
        </w:rPr>
        <w:t xml:space="preserve">vitar danos à saúde pública e possibilitar um modo de vida mais saudável para a população; </w:t>
      </w:r>
    </w:p>
    <w:p w:rsidR="004367E6" w:rsidRPr="008F3708" w:rsidRDefault="008F3708" w:rsidP="008B3C08">
      <w:pPr>
        <w:pStyle w:val="PargrafodaLista"/>
        <w:numPr>
          <w:ilvl w:val="0"/>
          <w:numId w:val="3"/>
        </w:numPr>
        <w:spacing w:after="5" w:line="249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367E6" w:rsidRPr="008F3708">
        <w:rPr>
          <w:rFonts w:ascii="Times New Roman" w:hAnsi="Times New Roman" w:cs="Times New Roman"/>
          <w:sz w:val="24"/>
          <w:szCs w:val="24"/>
        </w:rPr>
        <w:t xml:space="preserve">ncentivar a prática da reciclagem de óleos e gorduras de origem animal e vegetal, mediante suporte técnico e incentivo fiscal, para </w:t>
      </w:r>
      <w:proofErr w:type="spellStart"/>
      <w:r w:rsidR="004367E6" w:rsidRPr="008F3708">
        <w:rPr>
          <w:rFonts w:ascii="Times New Roman" w:hAnsi="Times New Roman" w:cs="Times New Roman"/>
          <w:sz w:val="24"/>
          <w:szCs w:val="24"/>
        </w:rPr>
        <w:t>re-uso</w:t>
      </w:r>
      <w:proofErr w:type="spellEnd"/>
      <w:r w:rsidR="004367E6" w:rsidRPr="008F3708">
        <w:rPr>
          <w:rFonts w:ascii="Times New Roman" w:hAnsi="Times New Roman" w:cs="Times New Roman"/>
          <w:sz w:val="24"/>
          <w:szCs w:val="24"/>
        </w:rPr>
        <w:t xml:space="preserve"> culinário doméstico, comercial e industrial ou para fins de sua transformação em sabão, massa de vidro e, principalmente, biodiesel a ser utilizado pelos veículos integrantes da frota que realiza o transporte público urbano e interurbano de passageiros; </w:t>
      </w:r>
    </w:p>
    <w:p w:rsidR="004367E6" w:rsidRPr="008F3708" w:rsidRDefault="008F3708" w:rsidP="008B3C08">
      <w:pPr>
        <w:pStyle w:val="PargrafodaLista"/>
        <w:numPr>
          <w:ilvl w:val="0"/>
          <w:numId w:val="3"/>
        </w:numPr>
        <w:spacing w:after="5" w:line="249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367E6" w:rsidRPr="008F3708">
        <w:rPr>
          <w:rFonts w:ascii="Times New Roman" w:hAnsi="Times New Roman" w:cs="Times New Roman"/>
          <w:sz w:val="24"/>
          <w:szCs w:val="24"/>
        </w:rPr>
        <w:t xml:space="preserve">onscientizar a população, especialmente a parcela que atua no ramo da alimentação, seja em caráter doméstico ou profissional, sobre os danos causados pelo descarte direto de óleos e gorduras comestíveis na rede de esgotos ou diretamente no meio ambiente e sobre as vantagens do processo de reciclagem ou de reutilização no uso culinário, inclusive informando sobre as práticas alternativas existentes; </w:t>
      </w:r>
    </w:p>
    <w:p w:rsidR="004367E6" w:rsidRPr="008F3708" w:rsidRDefault="008F3708" w:rsidP="008B3C08">
      <w:pPr>
        <w:pStyle w:val="PargrafodaLista"/>
        <w:numPr>
          <w:ilvl w:val="0"/>
          <w:numId w:val="3"/>
        </w:numPr>
        <w:spacing w:after="5" w:line="249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367E6" w:rsidRPr="008F3708">
        <w:rPr>
          <w:rFonts w:ascii="Times New Roman" w:hAnsi="Times New Roman" w:cs="Times New Roman"/>
          <w:sz w:val="24"/>
          <w:szCs w:val="24"/>
        </w:rPr>
        <w:t xml:space="preserve">ferecer meios e locais alternativos de descarte e estabelecer uma política de recolhimento, armazenamento e destinação final dos óleos e gorduras comestíveis após sua utilização na alimentação, fixando os procedimentos adequados a serem </w:t>
      </w:r>
      <w:r w:rsidR="004367E6" w:rsidRPr="008F3708">
        <w:rPr>
          <w:rFonts w:ascii="Times New Roman" w:hAnsi="Times New Roman" w:cs="Times New Roman"/>
          <w:sz w:val="24"/>
          <w:szCs w:val="24"/>
        </w:rPr>
        <w:lastRenderedPageBreak/>
        <w:t xml:space="preserve">desenvolvidos pelo Poder Público municipal, pela iniciativa privada ou por entidades não-governamentais, nessa área; </w:t>
      </w:r>
    </w:p>
    <w:p w:rsidR="004367E6" w:rsidRDefault="008F3708" w:rsidP="008B3C08">
      <w:pPr>
        <w:pStyle w:val="PargrafodaLista"/>
        <w:numPr>
          <w:ilvl w:val="0"/>
          <w:numId w:val="3"/>
        </w:numPr>
        <w:spacing w:after="5" w:line="249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367E6" w:rsidRPr="008F3708">
        <w:rPr>
          <w:rFonts w:ascii="Times New Roman" w:hAnsi="Times New Roman" w:cs="Times New Roman"/>
          <w:sz w:val="24"/>
          <w:szCs w:val="24"/>
        </w:rPr>
        <w:t xml:space="preserve">onscientizar os produtores, distribuidores e comerciantes de óleos e gorduras sobre sua responsabilidade na destinação desse produto após seu uso culinário e sobre a necessidade </w:t>
      </w:r>
      <w:proofErr w:type="gramStart"/>
      <w:r w:rsidR="004367E6" w:rsidRPr="008F3708">
        <w:rPr>
          <w:rFonts w:ascii="Times New Roman" w:hAnsi="Times New Roman" w:cs="Times New Roman"/>
          <w:sz w:val="24"/>
          <w:szCs w:val="24"/>
        </w:rPr>
        <w:t>das</w:t>
      </w:r>
      <w:proofErr w:type="gramEnd"/>
      <w:r w:rsidR="004367E6" w:rsidRPr="008F3708">
        <w:rPr>
          <w:rFonts w:ascii="Times New Roman" w:hAnsi="Times New Roman" w:cs="Times New Roman"/>
          <w:sz w:val="24"/>
          <w:szCs w:val="24"/>
        </w:rPr>
        <w:t xml:space="preserve"> respectivas embalagens possuírem informações a respeito de seu potencial de degradação, das alternativas para descarte responsável e das possibilidades de reciclagem. </w:t>
      </w:r>
    </w:p>
    <w:p w:rsidR="00DA7C73" w:rsidRPr="008F3708" w:rsidRDefault="00DA7C73" w:rsidP="00DA7C73">
      <w:pPr>
        <w:pStyle w:val="PargrafodaLista"/>
        <w:spacing w:after="5" w:line="249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:rsidR="004367E6" w:rsidRPr="008F3708" w:rsidRDefault="004367E6" w:rsidP="00DA7C73">
      <w:pPr>
        <w:ind w:left="-5" w:firstLine="635"/>
        <w:jc w:val="both"/>
        <w:rPr>
          <w:rFonts w:ascii="Times New Roman" w:hAnsi="Times New Roman" w:cs="Times New Roman"/>
          <w:sz w:val="24"/>
          <w:szCs w:val="24"/>
        </w:rPr>
      </w:pPr>
      <w:r w:rsidRPr="008F3708">
        <w:rPr>
          <w:rFonts w:ascii="Times New Roman" w:hAnsi="Times New Roman" w:cs="Times New Roman"/>
          <w:sz w:val="24"/>
          <w:szCs w:val="24"/>
        </w:rPr>
        <w:t xml:space="preserve">§ 1º. - O recolhimento de óleos e gorduras deverá ser realizado por empresas ou entidades cadastradas e autorizadas pelo Poder Executivo para a realização desse serviço. </w:t>
      </w:r>
    </w:p>
    <w:p w:rsidR="004367E6" w:rsidRPr="008F3708" w:rsidRDefault="006A3997" w:rsidP="00DA7C73">
      <w:pPr>
        <w:ind w:left="-5" w:firstLine="6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2º. - A autorização que</w:t>
      </w:r>
      <w:r w:rsidR="004367E6" w:rsidRPr="008F3708">
        <w:rPr>
          <w:rFonts w:ascii="Times New Roman" w:hAnsi="Times New Roman" w:cs="Times New Roman"/>
          <w:sz w:val="24"/>
          <w:szCs w:val="24"/>
        </w:rPr>
        <w:t xml:space="preserve"> trata o parágrafo 1º deste artigo só será concedida após o conhecimento pelo Poder </w:t>
      </w:r>
      <w:r>
        <w:rPr>
          <w:rFonts w:ascii="Times New Roman" w:hAnsi="Times New Roman" w:cs="Times New Roman"/>
          <w:sz w:val="24"/>
          <w:szCs w:val="24"/>
        </w:rPr>
        <w:t>P</w:t>
      </w:r>
      <w:r w:rsidR="004367E6" w:rsidRPr="008F3708">
        <w:rPr>
          <w:rFonts w:ascii="Times New Roman" w:hAnsi="Times New Roman" w:cs="Times New Roman"/>
          <w:sz w:val="24"/>
          <w:szCs w:val="24"/>
        </w:rPr>
        <w:t xml:space="preserve">úblico da destinação que será dada ao produto recolhido e feita devida análise de impacto ambiental ou de risco para a saúde pública, conforme for o caso. </w:t>
      </w:r>
    </w:p>
    <w:p w:rsidR="004367E6" w:rsidRPr="008F3708" w:rsidRDefault="004367E6" w:rsidP="00DA7C73">
      <w:pPr>
        <w:ind w:left="-5" w:firstLine="635"/>
        <w:jc w:val="both"/>
        <w:rPr>
          <w:rFonts w:ascii="Times New Roman" w:hAnsi="Times New Roman" w:cs="Times New Roman"/>
          <w:sz w:val="24"/>
          <w:szCs w:val="24"/>
        </w:rPr>
      </w:pPr>
      <w:r w:rsidRPr="008F3708">
        <w:rPr>
          <w:rFonts w:ascii="Times New Roman" w:hAnsi="Times New Roman" w:cs="Times New Roman"/>
          <w:sz w:val="24"/>
          <w:szCs w:val="24"/>
        </w:rPr>
        <w:t xml:space="preserve">§ 3º - Aqueles autorizados a fazer a coleta de óleos ou gorduras comestíveis deverão disponibilizar recipientes próprios para o recolhimento, não poluentes, contendo o nome do coletor, o seu número de inscrição no Cadastro Nacional de Pessoas Jurídicas – CNPJ e os seguintes dizeres: “RESÍDUO DE ÓLEO OU GORDURA – NÃO JOGUE EM PIAS, EM VASOS SANITÁRIOS E NO MEIO AMBIENTE”. </w:t>
      </w:r>
    </w:p>
    <w:p w:rsidR="00F47804" w:rsidRPr="008F3708" w:rsidRDefault="00F47804" w:rsidP="008F3708">
      <w:pPr>
        <w:spacing w:after="120" w:line="2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367E6" w:rsidRPr="008F3708" w:rsidRDefault="00661FE8" w:rsidP="008F3708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8F370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8F370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Art. 3º - </w:t>
      </w:r>
      <w:r w:rsidR="004367E6" w:rsidRPr="008F3708">
        <w:rPr>
          <w:rFonts w:ascii="Times New Roman" w:hAnsi="Times New Roman" w:cs="Times New Roman"/>
          <w:sz w:val="24"/>
          <w:szCs w:val="24"/>
        </w:rPr>
        <w:t xml:space="preserve">São princípios orientadores que regem o programa de que trata o artigo 1º desta lei: </w:t>
      </w:r>
    </w:p>
    <w:p w:rsidR="004367E6" w:rsidRPr="006A3997" w:rsidRDefault="00661827" w:rsidP="006A3997">
      <w:pPr>
        <w:pStyle w:val="PargrafodaLista"/>
        <w:numPr>
          <w:ilvl w:val="0"/>
          <w:numId w:val="4"/>
        </w:numPr>
        <w:spacing w:after="5" w:line="24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367E6" w:rsidRPr="006A3997">
        <w:rPr>
          <w:rFonts w:ascii="Times New Roman" w:hAnsi="Times New Roman" w:cs="Times New Roman"/>
          <w:sz w:val="24"/>
          <w:szCs w:val="24"/>
        </w:rPr>
        <w:t xml:space="preserve">ustentabilidade ambiental, social e econômica do programa; </w:t>
      </w:r>
    </w:p>
    <w:p w:rsidR="004367E6" w:rsidRPr="006A3997" w:rsidRDefault="00661827" w:rsidP="006A3997">
      <w:pPr>
        <w:pStyle w:val="PargrafodaLista"/>
        <w:numPr>
          <w:ilvl w:val="0"/>
          <w:numId w:val="4"/>
        </w:numPr>
        <w:spacing w:after="5" w:line="24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367E6" w:rsidRPr="006A3997">
        <w:rPr>
          <w:rFonts w:ascii="Times New Roman" w:hAnsi="Times New Roman" w:cs="Times New Roman"/>
          <w:sz w:val="24"/>
          <w:szCs w:val="24"/>
        </w:rPr>
        <w:t xml:space="preserve">onscientização de todos os agentes que produzem, distribuem, comercializam ou utilizam óleos e gorduras sobre suas responsabilidades; </w:t>
      </w:r>
    </w:p>
    <w:p w:rsidR="004367E6" w:rsidRPr="006A3997" w:rsidRDefault="00661827" w:rsidP="006A3997">
      <w:pPr>
        <w:pStyle w:val="PargrafodaLista"/>
        <w:numPr>
          <w:ilvl w:val="0"/>
          <w:numId w:val="4"/>
        </w:numPr>
        <w:spacing w:after="5" w:line="24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367E6" w:rsidRPr="006A3997">
        <w:rPr>
          <w:rFonts w:ascii="Times New Roman" w:hAnsi="Times New Roman" w:cs="Times New Roman"/>
          <w:sz w:val="24"/>
          <w:szCs w:val="24"/>
        </w:rPr>
        <w:t xml:space="preserve">nserção do consumidor como agente de viabilização do Programa e de controle da poluição urbana; </w:t>
      </w:r>
    </w:p>
    <w:p w:rsidR="004367E6" w:rsidRPr="006A3997" w:rsidRDefault="00661827" w:rsidP="006A3997">
      <w:pPr>
        <w:pStyle w:val="PargrafodaLista"/>
        <w:numPr>
          <w:ilvl w:val="0"/>
          <w:numId w:val="4"/>
        </w:numPr>
        <w:spacing w:after="5" w:line="24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367E6" w:rsidRPr="006A3997">
        <w:rPr>
          <w:rFonts w:ascii="Times New Roman" w:hAnsi="Times New Roman" w:cs="Times New Roman"/>
          <w:sz w:val="24"/>
          <w:szCs w:val="24"/>
        </w:rPr>
        <w:t xml:space="preserve">niversalidade, regularidade e continuidade no acesso da população aos locais de entrega de recipientes com óleos e gorduras pós-usados na alimentação; </w:t>
      </w:r>
    </w:p>
    <w:p w:rsidR="004367E6" w:rsidRPr="006A3997" w:rsidRDefault="00661827" w:rsidP="006A3997">
      <w:pPr>
        <w:pStyle w:val="PargrafodaLista"/>
        <w:numPr>
          <w:ilvl w:val="0"/>
          <w:numId w:val="4"/>
        </w:numPr>
        <w:spacing w:after="5" w:line="24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367E6" w:rsidRPr="006A3997">
        <w:rPr>
          <w:rFonts w:ascii="Times New Roman" w:hAnsi="Times New Roman" w:cs="Times New Roman"/>
          <w:sz w:val="24"/>
          <w:szCs w:val="24"/>
        </w:rPr>
        <w:t xml:space="preserve">rticulação e integração das ações de todos os agentes sociais envolvidos no problema da poluição por óleos e gorduras comestíveis: Poder Público, produtores, distribuidores, comerciantes, consumidores e agentes integrantes da cadeia de reciclagem; </w:t>
      </w:r>
    </w:p>
    <w:p w:rsidR="006A3997" w:rsidRDefault="00661827" w:rsidP="006A3997">
      <w:pPr>
        <w:pStyle w:val="PargrafodaLista"/>
        <w:numPr>
          <w:ilvl w:val="0"/>
          <w:numId w:val="4"/>
        </w:numPr>
        <w:spacing w:after="5" w:line="24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367E6" w:rsidRPr="006A3997">
        <w:rPr>
          <w:rFonts w:ascii="Times New Roman" w:hAnsi="Times New Roman" w:cs="Times New Roman"/>
          <w:sz w:val="24"/>
          <w:szCs w:val="24"/>
        </w:rPr>
        <w:t xml:space="preserve">ransparência, com a participação direta ou através de representantes, na forma do regulamento desta lei, de todos os </w:t>
      </w:r>
      <w:r w:rsidR="006A3997">
        <w:rPr>
          <w:rFonts w:ascii="Times New Roman" w:hAnsi="Times New Roman" w:cs="Times New Roman"/>
          <w:sz w:val="24"/>
          <w:szCs w:val="24"/>
        </w:rPr>
        <w:t>interessados no programa;</w:t>
      </w:r>
    </w:p>
    <w:p w:rsidR="004367E6" w:rsidRPr="006A3997" w:rsidRDefault="00661827" w:rsidP="006A3997">
      <w:pPr>
        <w:pStyle w:val="PargrafodaLista"/>
        <w:numPr>
          <w:ilvl w:val="0"/>
          <w:numId w:val="4"/>
        </w:numPr>
        <w:spacing w:after="5" w:line="24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367E6" w:rsidRPr="006A3997">
        <w:rPr>
          <w:rFonts w:ascii="Times New Roman" w:hAnsi="Times New Roman" w:cs="Times New Roman"/>
          <w:sz w:val="24"/>
          <w:szCs w:val="24"/>
        </w:rPr>
        <w:t xml:space="preserve">riorização da ação preventiva em detrimento da ação repressiva; </w:t>
      </w:r>
    </w:p>
    <w:p w:rsidR="004367E6" w:rsidRPr="006A3997" w:rsidRDefault="00661827" w:rsidP="006A3997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367E6" w:rsidRPr="006A3997">
        <w:rPr>
          <w:rFonts w:ascii="Times New Roman" w:hAnsi="Times New Roman" w:cs="Times New Roman"/>
          <w:sz w:val="24"/>
          <w:szCs w:val="24"/>
        </w:rPr>
        <w:t xml:space="preserve">stimulo à coleta e reciclagem por meio de pequenas empresas e de cooperativas. </w:t>
      </w:r>
    </w:p>
    <w:p w:rsidR="00F47804" w:rsidRPr="008F3708" w:rsidRDefault="00F47804" w:rsidP="008F3708">
      <w:pPr>
        <w:spacing w:after="120" w:line="22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F6F" w:rsidRDefault="00F47804" w:rsidP="008B3C08">
      <w:pPr>
        <w:ind w:left="-5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8F37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4º - </w:t>
      </w:r>
      <w:r w:rsidR="004367E6" w:rsidRPr="008F3708">
        <w:rPr>
          <w:rFonts w:ascii="Times New Roman" w:hAnsi="Times New Roman" w:cs="Times New Roman"/>
          <w:sz w:val="24"/>
          <w:szCs w:val="24"/>
        </w:rPr>
        <w:t xml:space="preserve">Fica proibido a empresas e entidades o descarte de óleos e gorduras no meio ambiente e na rede coletora de esgotos e de escoamento das águas pluviais. </w:t>
      </w:r>
    </w:p>
    <w:p w:rsidR="00223757" w:rsidRDefault="004367E6" w:rsidP="008B3C08">
      <w:pPr>
        <w:ind w:left="-5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8F3708">
        <w:rPr>
          <w:rFonts w:ascii="Times New Roman" w:hAnsi="Times New Roman" w:cs="Times New Roman"/>
          <w:sz w:val="24"/>
          <w:szCs w:val="24"/>
        </w:rPr>
        <w:lastRenderedPageBreak/>
        <w:t xml:space="preserve">§ 1º Aos infratores do disposto neste artigo será aplicada multa no valor de R$ 1.000,00 (mil reais), valor que será dobrado a partir da primeira reincidência. </w:t>
      </w:r>
    </w:p>
    <w:p w:rsidR="004367E6" w:rsidRDefault="004367E6" w:rsidP="008B3C08">
      <w:pPr>
        <w:ind w:left="-5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8F3708">
        <w:rPr>
          <w:rFonts w:ascii="Times New Roman" w:hAnsi="Times New Roman" w:cs="Times New Roman"/>
          <w:sz w:val="24"/>
          <w:szCs w:val="24"/>
        </w:rPr>
        <w:t xml:space="preserve">§ 2º O valor da multa de que trata o parágrafo 1º deste artigo será atualizado anualmente pela variação do Índice de Preços ao Consumidor Amplo – IPCA, apurado pelo Instituto Brasileiro de Geografia e Estatística, acumulada no exercício anterior, sendo que no caso de extinção desse índice deverá ser adotado outro criado por lei federal e que reflita e reponha a perda do poder aquisitivo da moeda. </w:t>
      </w:r>
    </w:p>
    <w:p w:rsidR="009C0F6F" w:rsidRPr="008F3708" w:rsidRDefault="009C0F6F" w:rsidP="008B3C08">
      <w:pPr>
        <w:ind w:left="-5" w:firstLine="713"/>
        <w:jc w:val="both"/>
        <w:rPr>
          <w:rFonts w:ascii="Times New Roman" w:hAnsi="Times New Roman" w:cs="Times New Roman"/>
          <w:sz w:val="24"/>
          <w:szCs w:val="24"/>
        </w:rPr>
      </w:pPr>
    </w:p>
    <w:p w:rsidR="004367E6" w:rsidRPr="008F3708" w:rsidRDefault="004367E6" w:rsidP="009C0F6F">
      <w:pPr>
        <w:ind w:left="-5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8F3708">
        <w:rPr>
          <w:rFonts w:ascii="Times New Roman" w:hAnsi="Times New Roman" w:cs="Times New Roman"/>
          <w:sz w:val="24"/>
          <w:szCs w:val="24"/>
        </w:rPr>
        <w:t>Art. 5º. - A realização do programa instituído nesta lei caberá à Secretaria Municipal d</w:t>
      </w:r>
      <w:r w:rsidR="00223757">
        <w:rPr>
          <w:rFonts w:ascii="Times New Roman" w:hAnsi="Times New Roman" w:cs="Times New Roman"/>
          <w:sz w:val="24"/>
          <w:szCs w:val="24"/>
        </w:rPr>
        <w:t>e Meio Ambiente e Agricultura,</w:t>
      </w:r>
      <w:r w:rsidRPr="008F3708">
        <w:rPr>
          <w:rFonts w:ascii="Times New Roman" w:hAnsi="Times New Roman" w:cs="Times New Roman"/>
          <w:sz w:val="24"/>
          <w:szCs w:val="24"/>
        </w:rPr>
        <w:t xml:space="preserve"> cabendo sua fiscalização aos órgãos municipais ambientais e sanitários pertinentes. </w:t>
      </w:r>
    </w:p>
    <w:p w:rsidR="004367E6" w:rsidRPr="008F3708" w:rsidRDefault="004367E6" w:rsidP="009C0F6F">
      <w:pPr>
        <w:ind w:left="-5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8F3708">
        <w:rPr>
          <w:rFonts w:ascii="Times New Roman" w:hAnsi="Times New Roman" w:cs="Times New Roman"/>
          <w:sz w:val="24"/>
          <w:szCs w:val="24"/>
        </w:rPr>
        <w:t xml:space="preserve">§ 1º Os agentes públicos responsáveis pela fiscalização da execução desta lei deverão ter sua entrada franqueada nas dependências das empresas e entidades que produzem, distribuem, comercializa, utilizam, coletam, tratam, armazenam e reciclam óleos e gorduras comestíveis, nelas podendo permanecer todo tempo necessário para o cumprimento de suas atribuições. </w:t>
      </w:r>
    </w:p>
    <w:p w:rsidR="004367E6" w:rsidRPr="008F3708" w:rsidRDefault="004367E6" w:rsidP="009C0F6F">
      <w:pPr>
        <w:ind w:left="-5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8F3708">
        <w:rPr>
          <w:rFonts w:ascii="Times New Roman" w:hAnsi="Times New Roman" w:cs="Times New Roman"/>
          <w:sz w:val="24"/>
          <w:szCs w:val="24"/>
        </w:rPr>
        <w:t xml:space="preserve">§ 2º Na hipótese de impedimento ou embaraço à ação desses servidores, estes poderão requisitar o </w:t>
      </w:r>
      <w:r w:rsidR="00223757" w:rsidRPr="008F3708">
        <w:rPr>
          <w:rFonts w:ascii="Times New Roman" w:hAnsi="Times New Roman" w:cs="Times New Roman"/>
          <w:sz w:val="24"/>
          <w:szCs w:val="24"/>
        </w:rPr>
        <w:t>auxílio</w:t>
      </w:r>
      <w:r w:rsidRPr="008F3708">
        <w:rPr>
          <w:rFonts w:ascii="Times New Roman" w:hAnsi="Times New Roman" w:cs="Times New Roman"/>
          <w:sz w:val="24"/>
          <w:szCs w:val="24"/>
        </w:rPr>
        <w:t xml:space="preserve"> das autoridades policiais para o exercício de suas funções. </w:t>
      </w:r>
    </w:p>
    <w:p w:rsidR="004367E6" w:rsidRPr="008F3708" w:rsidRDefault="004367E6" w:rsidP="009C0F6F">
      <w:pPr>
        <w:ind w:left="-5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8F3708">
        <w:rPr>
          <w:rFonts w:ascii="Times New Roman" w:hAnsi="Times New Roman" w:cs="Times New Roman"/>
          <w:sz w:val="24"/>
          <w:szCs w:val="24"/>
        </w:rPr>
        <w:t xml:space="preserve">§ 3º A </w:t>
      </w:r>
      <w:r w:rsidR="00223757" w:rsidRPr="008F3708">
        <w:rPr>
          <w:rFonts w:ascii="Times New Roman" w:hAnsi="Times New Roman" w:cs="Times New Roman"/>
          <w:sz w:val="24"/>
          <w:szCs w:val="24"/>
        </w:rPr>
        <w:t>Secretaria Municipal d</w:t>
      </w:r>
      <w:r w:rsidR="00223757">
        <w:rPr>
          <w:rFonts w:ascii="Times New Roman" w:hAnsi="Times New Roman" w:cs="Times New Roman"/>
          <w:sz w:val="24"/>
          <w:szCs w:val="24"/>
        </w:rPr>
        <w:t>e Meio Ambiente e Agricultura</w:t>
      </w:r>
      <w:r w:rsidR="00223757" w:rsidRPr="008F3708">
        <w:rPr>
          <w:rFonts w:ascii="Times New Roman" w:hAnsi="Times New Roman" w:cs="Times New Roman"/>
          <w:sz w:val="24"/>
          <w:szCs w:val="24"/>
        </w:rPr>
        <w:t xml:space="preserve"> </w:t>
      </w:r>
      <w:r w:rsidRPr="008F3708">
        <w:rPr>
          <w:rFonts w:ascii="Times New Roman" w:hAnsi="Times New Roman" w:cs="Times New Roman"/>
          <w:sz w:val="24"/>
          <w:szCs w:val="24"/>
        </w:rPr>
        <w:t xml:space="preserve">criará um selo de certificação para todas as empresas e entidades que se integrarem ao programa de que trata esta lei. </w:t>
      </w:r>
    </w:p>
    <w:p w:rsidR="004367E6" w:rsidRDefault="004367E6" w:rsidP="009C0F6F">
      <w:pPr>
        <w:ind w:left="-5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8F3708">
        <w:rPr>
          <w:rFonts w:ascii="Times New Roman" w:hAnsi="Times New Roman" w:cs="Times New Roman"/>
          <w:sz w:val="24"/>
          <w:szCs w:val="24"/>
        </w:rPr>
        <w:t xml:space="preserve">§ 4º A </w:t>
      </w:r>
      <w:r w:rsidR="00B00FEB" w:rsidRPr="008F3708">
        <w:rPr>
          <w:rFonts w:ascii="Times New Roman" w:hAnsi="Times New Roman" w:cs="Times New Roman"/>
          <w:sz w:val="24"/>
          <w:szCs w:val="24"/>
        </w:rPr>
        <w:t>Secretaria Municipal d</w:t>
      </w:r>
      <w:r w:rsidR="00B00FEB">
        <w:rPr>
          <w:rFonts w:ascii="Times New Roman" w:hAnsi="Times New Roman" w:cs="Times New Roman"/>
          <w:sz w:val="24"/>
          <w:szCs w:val="24"/>
        </w:rPr>
        <w:t>e Meio Ambiente e Agricultura</w:t>
      </w:r>
      <w:r w:rsidRPr="008F3708">
        <w:rPr>
          <w:rFonts w:ascii="Times New Roman" w:hAnsi="Times New Roman" w:cs="Times New Roman"/>
          <w:sz w:val="24"/>
          <w:szCs w:val="24"/>
        </w:rPr>
        <w:t xml:space="preserve"> manterá cadastro de todas as empresas que realizam coleta, armazenamento e reciclagem de óleos e gorduras comestíveis pós-uso, cabendo a todas elas estar devidamente regularizada nas áreas ambientais, fiscais e sanitárias das três esferas de governo. </w:t>
      </w:r>
    </w:p>
    <w:p w:rsidR="009C0F6F" w:rsidRPr="008F3708" w:rsidRDefault="009C0F6F" w:rsidP="009C0F6F">
      <w:pPr>
        <w:ind w:left="-5" w:firstLine="713"/>
        <w:jc w:val="both"/>
        <w:rPr>
          <w:rFonts w:ascii="Times New Roman" w:hAnsi="Times New Roman" w:cs="Times New Roman"/>
          <w:sz w:val="24"/>
          <w:szCs w:val="24"/>
        </w:rPr>
      </w:pPr>
    </w:p>
    <w:p w:rsidR="004367E6" w:rsidRDefault="00C46AD6" w:rsidP="009C0F6F">
      <w:pPr>
        <w:ind w:left="-5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6º. - O Poder Público M</w:t>
      </w:r>
      <w:r w:rsidR="004367E6" w:rsidRPr="008F3708">
        <w:rPr>
          <w:rFonts w:ascii="Times New Roman" w:hAnsi="Times New Roman" w:cs="Times New Roman"/>
          <w:sz w:val="24"/>
          <w:szCs w:val="24"/>
        </w:rPr>
        <w:t xml:space="preserve">unicipal poderá firmar convênios e parcerias com universidades, escolas, órgãos de outras esferas de governo, empresas e entidades não governamentais do terceiro setor para a plena consecução dos objetivos visados nesta lei. </w:t>
      </w:r>
    </w:p>
    <w:p w:rsidR="009C0F6F" w:rsidRPr="008F3708" w:rsidRDefault="009C0F6F" w:rsidP="009C0F6F">
      <w:pPr>
        <w:ind w:left="-5" w:firstLine="713"/>
        <w:jc w:val="both"/>
        <w:rPr>
          <w:rFonts w:ascii="Times New Roman" w:hAnsi="Times New Roman" w:cs="Times New Roman"/>
          <w:sz w:val="24"/>
          <w:szCs w:val="24"/>
        </w:rPr>
      </w:pPr>
    </w:p>
    <w:p w:rsidR="004367E6" w:rsidRDefault="004367E6" w:rsidP="009C0F6F">
      <w:pPr>
        <w:ind w:left="-5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8F3708">
        <w:rPr>
          <w:rFonts w:ascii="Times New Roman" w:hAnsi="Times New Roman" w:cs="Times New Roman"/>
          <w:sz w:val="24"/>
          <w:szCs w:val="24"/>
        </w:rPr>
        <w:t>Art. 7º. - As empresas e entidades que produzem, distribuem, comercializam, utilizam, coletam, tratam, armazenam e reciclam óleos</w:t>
      </w:r>
      <w:r w:rsidR="00C46AD6">
        <w:rPr>
          <w:rFonts w:ascii="Times New Roman" w:hAnsi="Times New Roman" w:cs="Times New Roman"/>
          <w:sz w:val="24"/>
          <w:szCs w:val="24"/>
        </w:rPr>
        <w:t xml:space="preserve"> e gorduras comestíveis terão</w:t>
      </w:r>
      <w:r w:rsidRPr="008F3708">
        <w:rPr>
          <w:rFonts w:ascii="Times New Roman" w:hAnsi="Times New Roman" w:cs="Times New Roman"/>
          <w:sz w:val="24"/>
          <w:szCs w:val="24"/>
        </w:rPr>
        <w:t xml:space="preserve"> 120 (cento e vinte) dias, contados da publicação desta lei, para se adaptarem ao nela disposto. </w:t>
      </w:r>
    </w:p>
    <w:p w:rsidR="009C0F6F" w:rsidRPr="008F3708" w:rsidRDefault="009C0F6F" w:rsidP="009C0F6F">
      <w:pPr>
        <w:ind w:left="-5" w:firstLine="713"/>
        <w:jc w:val="both"/>
        <w:rPr>
          <w:rFonts w:ascii="Times New Roman" w:hAnsi="Times New Roman" w:cs="Times New Roman"/>
          <w:sz w:val="24"/>
          <w:szCs w:val="24"/>
        </w:rPr>
      </w:pPr>
    </w:p>
    <w:p w:rsidR="004367E6" w:rsidRDefault="004367E6" w:rsidP="009C0F6F">
      <w:pPr>
        <w:ind w:left="-5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8F3708">
        <w:rPr>
          <w:rFonts w:ascii="Times New Roman" w:hAnsi="Times New Roman" w:cs="Times New Roman"/>
          <w:sz w:val="24"/>
          <w:szCs w:val="24"/>
        </w:rPr>
        <w:lastRenderedPageBreak/>
        <w:t xml:space="preserve">Art. 8º. - As despesas decorrentes da execução desta lei correrão por conta das dotações orçamentárias próprias, suplementadas, se necessário. </w:t>
      </w:r>
    </w:p>
    <w:p w:rsidR="009C0F6F" w:rsidRPr="008F3708" w:rsidRDefault="009C0F6F" w:rsidP="009C0F6F">
      <w:pPr>
        <w:ind w:left="-5" w:firstLine="713"/>
        <w:jc w:val="both"/>
        <w:rPr>
          <w:rFonts w:ascii="Times New Roman" w:hAnsi="Times New Roman" w:cs="Times New Roman"/>
          <w:sz w:val="24"/>
          <w:szCs w:val="24"/>
        </w:rPr>
      </w:pPr>
    </w:p>
    <w:p w:rsidR="004367E6" w:rsidRDefault="004367E6" w:rsidP="009C0F6F">
      <w:pPr>
        <w:ind w:left="-5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8F3708">
        <w:rPr>
          <w:rFonts w:ascii="Times New Roman" w:hAnsi="Times New Roman" w:cs="Times New Roman"/>
          <w:sz w:val="24"/>
          <w:szCs w:val="24"/>
        </w:rPr>
        <w:t xml:space="preserve">Art. 9º. - O Poder Executivo regulamentará a presente lei, no que couber, no prazo máximo de 60 (sessenta) dias, contados da data de sua publicação. </w:t>
      </w:r>
    </w:p>
    <w:p w:rsidR="009C0F6F" w:rsidRPr="008F3708" w:rsidRDefault="009C0F6F" w:rsidP="009C0F6F">
      <w:pPr>
        <w:ind w:left="-5" w:firstLine="713"/>
        <w:jc w:val="both"/>
        <w:rPr>
          <w:rFonts w:ascii="Times New Roman" w:hAnsi="Times New Roman" w:cs="Times New Roman"/>
          <w:sz w:val="24"/>
          <w:szCs w:val="24"/>
        </w:rPr>
      </w:pPr>
    </w:p>
    <w:p w:rsidR="004367E6" w:rsidRPr="008F3708" w:rsidRDefault="004367E6" w:rsidP="009C0F6F">
      <w:pPr>
        <w:ind w:left="-5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8F3708">
        <w:rPr>
          <w:rFonts w:ascii="Times New Roman" w:hAnsi="Times New Roman" w:cs="Times New Roman"/>
          <w:sz w:val="24"/>
          <w:szCs w:val="24"/>
        </w:rPr>
        <w:t xml:space="preserve">Art. 10. - Esta lei entra em vigor na data de sua publicação, revogadas as disposições em contrário. </w:t>
      </w:r>
    </w:p>
    <w:p w:rsidR="00FE317E" w:rsidRPr="00C24D4F" w:rsidRDefault="00FE317E" w:rsidP="004367E6">
      <w:pPr>
        <w:spacing w:after="120" w:line="22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3CF2" w:rsidRPr="00C24D4F" w:rsidRDefault="00ED3CF2" w:rsidP="00C26D1F">
      <w:pPr>
        <w:shd w:val="clear" w:color="auto" w:fill="FFFFFF"/>
        <w:spacing w:after="0" w:line="22" w:lineRule="atLeast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760B" w:rsidRPr="00C24D4F" w:rsidRDefault="003D4450" w:rsidP="00C26D1F">
      <w:pPr>
        <w:shd w:val="clear" w:color="auto" w:fill="FFFFFF"/>
        <w:spacing w:after="0" w:line="22" w:lineRule="atLeast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4D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Sala das </w:t>
      </w:r>
      <w:r w:rsidR="00334B54" w:rsidRPr="00C24D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Sessões, </w:t>
      </w:r>
      <w:r w:rsidR="00146BF6">
        <w:rPr>
          <w:rFonts w:ascii="Times New Roman" w:eastAsia="Times New Roman" w:hAnsi="Times New Roman" w:cs="Times New Roman"/>
          <w:sz w:val="24"/>
          <w:szCs w:val="24"/>
          <w:lang w:eastAsia="pt-BR"/>
        </w:rPr>
        <w:t>20</w:t>
      </w:r>
      <w:r w:rsidR="00B4760B" w:rsidRPr="00C24D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9B6F53">
        <w:rPr>
          <w:rFonts w:ascii="Times New Roman" w:eastAsia="Times New Roman" w:hAnsi="Times New Roman" w:cs="Times New Roman"/>
          <w:sz w:val="24"/>
          <w:szCs w:val="24"/>
          <w:lang w:eastAsia="pt-BR"/>
        </w:rPr>
        <w:t>ju</w:t>
      </w:r>
      <w:r w:rsidR="00B27B1E"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="009B6F53">
        <w:rPr>
          <w:rFonts w:ascii="Times New Roman" w:eastAsia="Times New Roman" w:hAnsi="Times New Roman" w:cs="Times New Roman"/>
          <w:sz w:val="24"/>
          <w:szCs w:val="24"/>
          <w:lang w:eastAsia="pt-BR"/>
        </w:rPr>
        <w:t>ho</w:t>
      </w:r>
      <w:r w:rsidR="00B4760B" w:rsidRPr="00C24D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</w:t>
      </w:r>
      <w:r w:rsidR="00334B54" w:rsidRPr="00C24D4F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="00B4760B" w:rsidRPr="00C24D4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86E04" w:rsidRPr="00C24D4F" w:rsidRDefault="00C86E04" w:rsidP="00C26D1F">
      <w:pPr>
        <w:shd w:val="clear" w:color="auto" w:fill="FFFFFF"/>
        <w:spacing w:after="0" w:line="22" w:lineRule="atLeast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62CA7" w:rsidRDefault="00962CA7" w:rsidP="00C26D1F">
      <w:pPr>
        <w:shd w:val="clear" w:color="auto" w:fill="FFFFFF"/>
        <w:spacing w:after="0" w:line="22" w:lineRule="atLeast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42E07" w:rsidRDefault="00742E07" w:rsidP="00C26D1F">
      <w:pPr>
        <w:shd w:val="clear" w:color="auto" w:fill="FFFFFF"/>
        <w:spacing w:after="0" w:line="22" w:lineRule="atLeast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42E07" w:rsidRDefault="00742E07" w:rsidP="00C26D1F">
      <w:pPr>
        <w:shd w:val="clear" w:color="auto" w:fill="FFFFFF"/>
        <w:spacing w:after="0" w:line="22" w:lineRule="atLeast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42E07" w:rsidRDefault="00742E07" w:rsidP="00C26D1F">
      <w:pPr>
        <w:shd w:val="clear" w:color="auto" w:fill="FFFFFF"/>
        <w:spacing w:after="0" w:line="22" w:lineRule="atLeast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42E07" w:rsidRDefault="00742E07" w:rsidP="00C26D1F">
      <w:pPr>
        <w:shd w:val="clear" w:color="auto" w:fill="FFFFFF"/>
        <w:spacing w:after="0" w:line="22" w:lineRule="atLeast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42E07" w:rsidRDefault="00742E07" w:rsidP="00C26D1F">
      <w:pPr>
        <w:shd w:val="clear" w:color="auto" w:fill="FFFFFF"/>
        <w:spacing w:after="0" w:line="22" w:lineRule="atLeast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42E07" w:rsidRDefault="00742E07" w:rsidP="00C26D1F">
      <w:pPr>
        <w:shd w:val="clear" w:color="auto" w:fill="FFFFFF"/>
        <w:spacing w:after="0" w:line="22" w:lineRule="atLeast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42E07" w:rsidRDefault="00742E07" w:rsidP="00C26D1F">
      <w:pPr>
        <w:shd w:val="clear" w:color="auto" w:fill="FFFFFF"/>
        <w:spacing w:after="0" w:line="22" w:lineRule="atLeast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42E07" w:rsidRDefault="00742E07" w:rsidP="00C26D1F">
      <w:pPr>
        <w:shd w:val="clear" w:color="auto" w:fill="FFFFFF"/>
        <w:spacing w:after="0" w:line="22" w:lineRule="atLeast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42E07" w:rsidRDefault="00742E07" w:rsidP="00C26D1F">
      <w:pPr>
        <w:shd w:val="clear" w:color="auto" w:fill="FFFFFF"/>
        <w:spacing w:after="0" w:line="22" w:lineRule="atLeast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42E07" w:rsidRDefault="00742E07" w:rsidP="00C26D1F">
      <w:pPr>
        <w:shd w:val="clear" w:color="auto" w:fill="FFFFFF"/>
        <w:spacing w:after="0" w:line="22" w:lineRule="atLeast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60B74" w:rsidRDefault="00B60B74" w:rsidP="00C26D1F">
      <w:pPr>
        <w:shd w:val="clear" w:color="auto" w:fill="FFFFFF"/>
        <w:spacing w:after="0" w:line="22" w:lineRule="atLeast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60B74" w:rsidRDefault="00B60B74" w:rsidP="00C26D1F">
      <w:pPr>
        <w:shd w:val="clear" w:color="auto" w:fill="FFFFFF"/>
        <w:spacing w:after="0" w:line="22" w:lineRule="atLeast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60B74" w:rsidRDefault="00B60B74" w:rsidP="00C26D1F">
      <w:pPr>
        <w:shd w:val="clear" w:color="auto" w:fill="FFFFFF"/>
        <w:spacing w:after="0" w:line="22" w:lineRule="atLeast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60B74" w:rsidRDefault="00B60B74" w:rsidP="00C26D1F">
      <w:pPr>
        <w:shd w:val="clear" w:color="auto" w:fill="FFFFFF"/>
        <w:spacing w:after="0" w:line="22" w:lineRule="atLeast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60B74" w:rsidRDefault="00B60B74" w:rsidP="00C26D1F">
      <w:pPr>
        <w:shd w:val="clear" w:color="auto" w:fill="FFFFFF"/>
        <w:spacing w:after="0" w:line="22" w:lineRule="atLeast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60B74" w:rsidRDefault="00B60B74" w:rsidP="00C26D1F">
      <w:pPr>
        <w:shd w:val="clear" w:color="auto" w:fill="FFFFFF"/>
        <w:spacing w:after="0" w:line="22" w:lineRule="atLeast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60B74" w:rsidRDefault="00B60B74" w:rsidP="00C26D1F">
      <w:pPr>
        <w:shd w:val="clear" w:color="auto" w:fill="FFFFFF"/>
        <w:spacing w:after="0" w:line="22" w:lineRule="atLeast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60B74" w:rsidRDefault="00B60B74" w:rsidP="00C26D1F">
      <w:pPr>
        <w:shd w:val="clear" w:color="auto" w:fill="FFFFFF"/>
        <w:spacing w:after="0" w:line="22" w:lineRule="atLeast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60B74" w:rsidRDefault="00B60B74" w:rsidP="00C26D1F">
      <w:pPr>
        <w:shd w:val="clear" w:color="auto" w:fill="FFFFFF"/>
        <w:spacing w:after="0" w:line="22" w:lineRule="atLeast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60B74" w:rsidRDefault="00B60B74" w:rsidP="00C26D1F">
      <w:pPr>
        <w:shd w:val="clear" w:color="auto" w:fill="FFFFFF"/>
        <w:spacing w:after="0" w:line="22" w:lineRule="atLeast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60B74" w:rsidRDefault="00B60B74" w:rsidP="00C26D1F">
      <w:pPr>
        <w:shd w:val="clear" w:color="auto" w:fill="FFFFFF"/>
        <w:spacing w:after="0" w:line="22" w:lineRule="atLeast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60B74" w:rsidRDefault="00B60B74" w:rsidP="00C26D1F">
      <w:pPr>
        <w:shd w:val="clear" w:color="auto" w:fill="FFFFFF"/>
        <w:spacing w:after="0" w:line="22" w:lineRule="atLeast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60B74" w:rsidRDefault="00B60B74" w:rsidP="00C26D1F">
      <w:pPr>
        <w:shd w:val="clear" w:color="auto" w:fill="FFFFFF"/>
        <w:spacing w:after="0" w:line="22" w:lineRule="atLeast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60B74" w:rsidRDefault="00B60B74" w:rsidP="00C26D1F">
      <w:pPr>
        <w:shd w:val="clear" w:color="auto" w:fill="FFFFFF"/>
        <w:spacing w:after="0" w:line="22" w:lineRule="atLeast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60B74" w:rsidRDefault="00B60B74" w:rsidP="00C26D1F">
      <w:pPr>
        <w:shd w:val="clear" w:color="auto" w:fill="FFFFFF"/>
        <w:spacing w:after="0" w:line="22" w:lineRule="atLeast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42E07" w:rsidRDefault="00742E07" w:rsidP="00C26D1F">
      <w:pPr>
        <w:shd w:val="clear" w:color="auto" w:fill="FFFFFF"/>
        <w:spacing w:after="0" w:line="22" w:lineRule="atLeast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760B" w:rsidRPr="00C24D4F" w:rsidRDefault="00B4760B" w:rsidP="00C26D1F">
      <w:pPr>
        <w:shd w:val="clear" w:color="auto" w:fill="FFFFFF"/>
        <w:spacing w:after="0" w:line="22" w:lineRule="atLeast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24D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JUSTIFICATIVA</w:t>
      </w:r>
    </w:p>
    <w:p w:rsidR="00B4760B" w:rsidRPr="00C24D4F" w:rsidRDefault="00B4760B" w:rsidP="00C26D1F">
      <w:pPr>
        <w:shd w:val="clear" w:color="auto" w:fill="FFFFFF"/>
        <w:spacing w:after="0" w:line="22" w:lineRule="atLeast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B6C45" w:rsidRDefault="008B6C45" w:rsidP="00C26D1F">
      <w:pPr>
        <w:spacing w:after="0" w:line="22" w:lineRule="atLeast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64B6B" w:rsidRDefault="00964B6B" w:rsidP="00855C73">
      <w:pPr>
        <w:pStyle w:val="NormalWeb"/>
        <w:shd w:val="clear" w:color="auto" w:fill="FFFFFF"/>
        <w:spacing w:before="0" w:beforeAutospacing="0" w:after="0" w:afterAutospacing="0" w:line="22" w:lineRule="atLeast"/>
        <w:ind w:firstLine="1416"/>
        <w:jc w:val="both"/>
      </w:pPr>
      <w:r w:rsidRPr="00855C73">
        <w:t>O objetivo deste Projeto de Lei é disciplinar a população sobre como proceder na hora de descartar os óleos e gorduras de consumo alimentício, a fim de evitar a contaminação ambiental (rios, solo, fauna e flora).</w:t>
      </w:r>
    </w:p>
    <w:p w:rsidR="007036C6" w:rsidRPr="00855C73" w:rsidRDefault="007036C6" w:rsidP="00855C73">
      <w:pPr>
        <w:pStyle w:val="NormalWeb"/>
        <w:shd w:val="clear" w:color="auto" w:fill="FFFFFF"/>
        <w:spacing w:before="0" w:beforeAutospacing="0" w:after="0" w:afterAutospacing="0" w:line="22" w:lineRule="atLeast"/>
        <w:ind w:firstLine="1416"/>
        <w:jc w:val="both"/>
      </w:pPr>
    </w:p>
    <w:p w:rsidR="00964B6B" w:rsidRDefault="00964B6B" w:rsidP="00855C73">
      <w:pPr>
        <w:pStyle w:val="NormalWeb"/>
        <w:shd w:val="clear" w:color="auto" w:fill="FFFFFF"/>
        <w:spacing w:before="0" w:beforeAutospacing="0" w:after="0" w:afterAutospacing="0" w:line="22" w:lineRule="atLeast"/>
        <w:ind w:firstLine="1416"/>
        <w:jc w:val="both"/>
      </w:pPr>
      <w:r w:rsidRPr="00855C73">
        <w:t xml:space="preserve">A decomposição do óleo de cozinha na natureza emite metano, um dos principais gases causadores do efeito estufa e do consequente aquecimento global.  Entretanto, somente 1% do óleo comestível usado é tratado. Poucas são as pessoas que sabem que, descartados e reaproveitados de maneira adequada, os óleos e gorduras podem, além de servir para o reuso culinário doméstico, comercial e industrial, </w:t>
      </w:r>
      <w:r w:rsidR="007036C6">
        <w:t xml:space="preserve">podem </w:t>
      </w:r>
      <w:r w:rsidRPr="00855C73">
        <w:t>ser transformados em sabão, tintas, cosméticos, massa de vidro e, principalmente, biodiesel para o transporte público.</w:t>
      </w:r>
    </w:p>
    <w:p w:rsidR="007036C6" w:rsidRPr="00855C73" w:rsidRDefault="007036C6" w:rsidP="00855C73">
      <w:pPr>
        <w:pStyle w:val="NormalWeb"/>
        <w:shd w:val="clear" w:color="auto" w:fill="FFFFFF"/>
        <w:spacing w:before="0" w:beforeAutospacing="0" w:after="0" w:afterAutospacing="0" w:line="22" w:lineRule="atLeast"/>
        <w:ind w:firstLine="1416"/>
        <w:jc w:val="both"/>
      </w:pPr>
    </w:p>
    <w:p w:rsidR="00964B6B" w:rsidRDefault="00964B6B" w:rsidP="007036C6">
      <w:pPr>
        <w:pStyle w:val="m-paragraph"/>
        <w:shd w:val="clear" w:color="auto" w:fill="FFFFFF"/>
        <w:spacing w:before="0" w:beforeAutospacing="0" w:after="0" w:afterAutospacing="0" w:line="22" w:lineRule="atLeast"/>
        <w:ind w:firstLine="1416"/>
        <w:jc w:val="both"/>
        <w:textAlignment w:val="baseline"/>
      </w:pPr>
      <w:r w:rsidRPr="00855C73">
        <w:t>O </w:t>
      </w:r>
      <w:r w:rsidRPr="00855C73">
        <w:rPr>
          <w:rStyle w:val="Forte"/>
          <w:b w:val="0"/>
          <w:bCs w:val="0"/>
          <w:bdr w:val="none" w:sz="0" w:space="0" w:color="auto" w:frame="1"/>
        </w:rPr>
        <w:t>descarte incorreto do óleo </w:t>
      </w:r>
      <w:r w:rsidRPr="00855C73">
        <w:t>que usamos na cozinha de casa pode ser extremamente</w:t>
      </w:r>
      <w:r w:rsidRPr="00855C73">
        <w:rPr>
          <w:rStyle w:val="Forte"/>
          <w:b w:val="0"/>
          <w:bCs w:val="0"/>
          <w:bdr w:val="none" w:sz="0" w:space="0" w:color="auto" w:frame="1"/>
        </w:rPr>
        <w:t> prejudicial</w:t>
      </w:r>
      <w:r w:rsidRPr="00855C73">
        <w:t> para o </w:t>
      </w:r>
      <w:r w:rsidRPr="00855C73">
        <w:rPr>
          <w:rStyle w:val="Forte"/>
          <w:b w:val="0"/>
          <w:bCs w:val="0"/>
          <w:bdr w:val="none" w:sz="0" w:space="0" w:color="auto" w:frame="1"/>
        </w:rPr>
        <w:t>meio ambiente</w:t>
      </w:r>
      <w:r w:rsidRPr="00855C73">
        <w:t>.</w:t>
      </w:r>
      <w:r w:rsidR="007036C6">
        <w:t xml:space="preserve"> </w:t>
      </w:r>
      <w:r w:rsidRPr="00855C73">
        <w:t>Se u</w:t>
      </w:r>
      <w:r w:rsidRPr="00855C73">
        <w:rPr>
          <w:rStyle w:val="Forte"/>
          <w:b w:val="0"/>
          <w:bCs w:val="0"/>
          <w:bdr w:val="none" w:sz="0" w:space="0" w:color="auto" w:frame="1"/>
        </w:rPr>
        <w:t>m litro de óleo</w:t>
      </w:r>
      <w:r w:rsidRPr="00855C73">
        <w:t> entrar em contato com um rio, por exemplo, </w:t>
      </w:r>
      <w:r w:rsidRPr="00855C73">
        <w:rPr>
          <w:rStyle w:val="Forte"/>
          <w:b w:val="0"/>
          <w:bCs w:val="0"/>
          <w:bdr w:val="none" w:sz="0" w:space="0" w:color="auto" w:frame="1"/>
        </w:rPr>
        <w:t>pode contaminar 1 milhão de litros de água</w:t>
      </w:r>
      <w:r w:rsidRPr="00855C73">
        <w:t>.</w:t>
      </w:r>
    </w:p>
    <w:p w:rsidR="007036C6" w:rsidRPr="00855C73" w:rsidRDefault="007036C6" w:rsidP="007036C6">
      <w:pPr>
        <w:pStyle w:val="m-paragraph"/>
        <w:shd w:val="clear" w:color="auto" w:fill="FFFFFF"/>
        <w:spacing w:before="0" w:beforeAutospacing="0" w:after="0" w:afterAutospacing="0" w:line="22" w:lineRule="atLeast"/>
        <w:ind w:firstLine="1416"/>
        <w:jc w:val="both"/>
        <w:textAlignment w:val="baseline"/>
      </w:pPr>
    </w:p>
    <w:p w:rsidR="00964B6B" w:rsidRDefault="00964B6B" w:rsidP="007036C6">
      <w:pPr>
        <w:pStyle w:val="m-paragraph"/>
        <w:shd w:val="clear" w:color="auto" w:fill="FFFFFF"/>
        <w:spacing w:before="0" w:beforeAutospacing="0" w:after="0" w:afterAutospacing="0" w:line="22" w:lineRule="atLeast"/>
        <w:ind w:firstLine="1416"/>
        <w:jc w:val="both"/>
        <w:textAlignment w:val="baseline"/>
      </w:pPr>
      <w:r w:rsidRPr="00855C73">
        <w:t>A SABESP gasta milhões com a questão do tratamento da água por conta do óleo de cozinha depositado na rede de esgoto.</w:t>
      </w:r>
      <w:r w:rsidR="007036C6">
        <w:t xml:space="preserve"> No entanto para minimizarmos tal situação q</w:t>
      </w:r>
      <w:r w:rsidRPr="00855C73">
        <w:t>ualquer um pode ajudar na luta pelo meio ambiente. E essa luta pode começar de dentro das nossas casas, com medidas muito simples que vão facilitar a nossa vida.</w:t>
      </w:r>
    </w:p>
    <w:p w:rsidR="007036C6" w:rsidRPr="00855C73" w:rsidRDefault="007036C6" w:rsidP="00855C73">
      <w:pPr>
        <w:pStyle w:val="NormalWeb"/>
        <w:shd w:val="clear" w:color="auto" w:fill="FFFFFF"/>
        <w:spacing w:before="0" w:beforeAutospacing="0" w:after="0" w:afterAutospacing="0" w:line="22" w:lineRule="atLeast"/>
        <w:ind w:firstLine="1416"/>
        <w:jc w:val="both"/>
      </w:pPr>
    </w:p>
    <w:p w:rsidR="001966E1" w:rsidRPr="00855C73" w:rsidRDefault="001966E1" w:rsidP="00855C73">
      <w:pPr>
        <w:spacing w:after="0" w:line="22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C73">
        <w:rPr>
          <w:rFonts w:ascii="Times New Roman" w:hAnsi="Times New Roman" w:cs="Times New Roman"/>
          <w:sz w:val="24"/>
          <w:szCs w:val="24"/>
        </w:rPr>
        <w:tab/>
        <w:t>Aguardo, portanto, que a presente propositura seja aprovada por unanimidade pelo Plenário desta Casa de Leis.</w:t>
      </w:r>
    </w:p>
    <w:p w:rsidR="005C5F86" w:rsidRDefault="005C5F86" w:rsidP="003B5D97">
      <w:pPr>
        <w:spacing w:after="0" w:line="22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1636" w:rsidRDefault="008D1636" w:rsidP="00C26D1F">
      <w:pPr>
        <w:spacing w:after="0" w:line="22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760B" w:rsidRPr="00C24D4F" w:rsidRDefault="0080302E" w:rsidP="00C26D1F">
      <w:pPr>
        <w:spacing w:after="0" w:line="22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D4F">
        <w:rPr>
          <w:rFonts w:ascii="Times New Roman" w:hAnsi="Times New Roman" w:cs="Times New Roman"/>
          <w:sz w:val="24"/>
          <w:szCs w:val="24"/>
        </w:rPr>
        <w:t>Sala das Sessões,</w:t>
      </w:r>
      <w:r w:rsidR="00DA6780" w:rsidRPr="00C24D4F">
        <w:rPr>
          <w:rFonts w:ascii="Times New Roman" w:hAnsi="Times New Roman" w:cs="Times New Roman"/>
          <w:sz w:val="24"/>
          <w:szCs w:val="24"/>
        </w:rPr>
        <w:t xml:space="preserve"> </w:t>
      </w:r>
      <w:r w:rsidR="00161080">
        <w:rPr>
          <w:rFonts w:ascii="Times New Roman" w:hAnsi="Times New Roman" w:cs="Times New Roman"/>
          <w:sz w:val="24"/>
          <w:szCs w:val="24"/>
        </w:rPr>
        <w:t>20</w:t>
      </w:r>
      <w:r w:rsidR="00B4760B" w:rsidRPr="00C24D4F">
        <w:rPr>
          <w:rFonts w:ascii="Times New Roman" w:hAnsi="Times New Roman" w:cs="Times New Roman"/>
          <w:sz w:val="24"/>
          <w:szCs w:val="24"/>
        </w:rPr>
        <w:t xml:space="preserve"> de </w:t>
      </w:r>
      <w:r w:rsidR="005F46DB">
        <w:rPr>
          <w:rFonts w:ascii="Times New Roman" w:hAnsi="Times New Roman" w:cs="Times New Roman"/>
          <w:sz w:val="24"/>
          <w:szCs w:val="24"/>
        </w:rPr>
        <w:t>ju</w:t>
      </w:r>
      <w:r w:rsidR="006D1B1D">
        <w:rPr>
          <w:rFonts w:ascii="Times New Roman" w:hAnsi="Times New Roman" w:cs="Times New Roman"/>
          <w:sz w:val="24"/>
          <w:szCs w:val="24"/>
        </w:rPr>
        <w:t>l</w:t>
      </w:r>
      <w:r w:rsidR="005F46DB">
        <w:rPr>
          <w:rFonts w:ascii="Times New Roman" w:hAnsi="Times New Roman" w:cs="Times New Roman"/>
          <w:sz w:val="24"/>
          <w:szCs w:val="24"/>
        </w:rPr>
        <w:t>ho</w:t>
      </w:r>
      <w:r w:rsidR="00B4760B" w:rsidRPr="00C24D4F">
        <w:rPr>
          <w:rFonts w:ascii="Times New Roman" w:hAnsi="Times New Roman" w:cs="Times New Roman"/>
          <w:sz w:val="24"/>
          <w:szCs w:val="24"/>
        </w:rPr>
        <w:t xml:space="preserve"> de 201</w:t>
      </w:r>
      <w:r w:rsidR="00334B54" w:rsidRPr="00C24D4F">
        <w:rPr>
          <w:rFonts w:ascii="Times New Roman" w:hAnsi="Times New Roman" w:cs="Times New Roman"/>
          <w:sz w:val="24"/>
          <w:szCs w:val="24"/>
        </w:rPr>
        <w:t>8</w:t>
      </w:r>
      <w:r w:rsidR="00B4760B" w:rsidRPr="00C24D4F">
        <w:rPr>
          <w:rFonts w:ascii="Times New Roman" w:hAnsi="Times New Roman" w:cs="Times New Roman"/>
          <w:sz w:val="24"/>
          <w:szCs w:val="24"/>
        </w:rPr>
        <w:t>.</w:t>
      </w:r>
    </w:p>
    <w:sectPr w:rsidR="00B4760B" w:rsidRPr="00C24D4F" w:rsidSect="00D3227F">
      <w:headerReference w:type="even" r:id="rId8"/>
      <w:headerReference w:type="default" r:id="rId9"/>
      <w:headerReference w:type="first" r:id="rId10"/>
      <w:type w:val="continuous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B92" w:rsidRDefault="00F21B92" w:rsidP="003C0E80">
      <w:pPr>
        <w:spacing w:after="0" w:line="240" w:lineRule="auto"/>
      </w:pPr>
      <w:r>
        <w:separator/>
      </w:r>
    </w:p>
  </w:endnote>
  <w:endnote w:type="continuationSeparator" w:id="0">
    <w:p w:rsidR="00F21B92" w:rsidRDefault="00F21B92" w:rsidP="003C0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B92" w:rsidRDefault="00F21B92" w:rsidP="003C0E80">
      <w:pPr>
        <w:spacing w:after="0" w:line="240" w:lineRule="auto"/>
      </w:pPr>
      <w:r>
        <w:separator/>
      </w:r>
    </w:p>
  </w:footnote>
  <w:footnote w:type="continuationSeparator" w:id="0">
    <w:p w:rsidR="00F21B92" w:rsidRDefault="00F21B92" w:rsidP="003C0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21B9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21B92"/>
  <w:p w:rsidR="00B138A6" w:rsidRDefault="00F21B9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21B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6C5"/>
    <w:multiLevelType w:val="hybridMultilevel"/>
    <w:tmpl w:val="2BF80CCC"/>
    <w:lvl w:ilvl="0" w:tplc="2BFCEE8C">
      <w:start w:val="1"/>
      <w:numFmt w:val="upperRoman"/>
      <w:lvlText w:val="%1."/>
      <w:lvlJc w:val="left"/>
      <w:pPr>
        <w:ind w:left="87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5" w:hanging="360"/>
      </w:pPr>
    </w:lvl>
    <w:lvl w:ilvl="2" w:tplc="0416001B" w:tentative="1">
      <w:start w:val="1"/>
      <w:numFmt w:val="lowerRoman"/>
      <w:lvlText w:val="%3."/>
      <w:lvlJc w:val="right"/>
      <w:pPr>
        <w:ind w:left="1955" w:hanging="180"/>
      </w:pPr>
    </w:lvl>
    <w:lvl w:ilvl="3" w:tplc="0416000F" w:tentative="1">
      <w:start w:val="1"/>
      <w:numFmt w:val="decimal"/>
      <w:lvlText w:val="%4."/>
      <w:lvlJc w:val="left"/>
      <w:pPr>
        <w:ind w:left="2675" w:hanging="360"/>
      </w:pPr>
    </w:lvl>
    <w:lvl w:ilvl="4" w:tplc="04160019" w:tentative="1">
      <w:start w:val="1"/>
      <w:numFmt w:val="lowerLetter"/>
      <w:lvlText w:val="%5."/>
      <w:lvlJc w:val="left"/>
      <w:pPr>
        <w:ind w:left="3395" w:hanging="360"/>
      </w:pPr>
    </w:lvl>
    <w:lvl w:ilvl="5" w:tplc="0416001B" w:tentative="1">
      <w:start w:val="1"/>
      <w:numFmt w:val="lowerRoman"/>
      <w:lvlText w:val="%6."/>
      <w:lvlJc w:val="right"/>
      <w:pPr>
        <w:ind w:left="4115" w:hanging="180"/>
      </w:pPr>
    </w:lvl>
    <w:lvl w:ilvl="6" w:tplc="0416000F" w:tentative="1">
      <w:start w:val="1"/>
      <w:numFmt w:val="decimal"/>
      <w:lvlText w:val="%7."/>
      <w:lvlJc w:val="left"/>
      <w:pPr>
        <w:ind w:left="4835" w:hanging="360"/>
      </w:pPr>
    </w:lvl>
    <w:lvl w:ilvl="7" w:tplc="04160019" w:tentative="1">
      <w:start w:val="1"/>
      <w:numFmt w:val="lowerLetter"/>
      <w:lvlText w:val="%8."/>
      <w:lvlJc w:val="left"/>
      <w:pPr>
        <w:ind w:left="5555" w:hanging="360"/>
      </w:pPr>
    </w:lvl>
    <w:lvl w:ilvl="8" w:tplc="0416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" w15:restartNumberingAfterBreak="0">
    <w:nsid w:val="14CF6E30"/>
    <w:multiLevelType w:val="hybridMultilevel"/>
    <w:tmpl w:val="C6CAC690"/>
    <w:lvl w:ilvl="0" w:tplc="70F4B8C4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5D9B5492"/>
    <w:multiLevelType w:val="hybridMultilevel"/>
    <w:tmpl w:val="60C28E64"/>
    <w:lvl w:ilvl="0" w:tplc="37287896">
      <w:start w:val="1"/>
      <w:numFmt w:val="upperRoman"/>
      <w:lvlText w:val="%1"/>
      <w:lvlJc w:val="left"/>
      <w:pPr>
        <w:ind w:left="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4CE646">
      <w:start w:val="1"/>
      <w:numFmt w:val="lowerLetter"/>
      <w:lvlText w:val="%2"/>
      <w:lvlJc w:val="left"/>
      <w:pPr>
        <w:ind w:left="17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F40B34">
      <w:start w:val="1"/>
      <w:numFmt w:val="lowerRoman"/>
      <w:lvlText w:val="%3"/>
      <w:lvlJc w:val="left"/>
      <w:pPr>
        <w:ind w:left="2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DCF1F2">
      <w:start w:val="1"/>
      <w:numFmt w:val="decimal"/>
      <w:lvlText w:val="%4"/>
      <w:lvlJc w:val="left"/>
      <w:pPr>
        <w:ind w:left="3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9254DE">
      <w:start w:val="1"/>
      <w:numFmt w:val="lowerLetter"/>
      <w:lvlText w:val="%5"/>
      <w:lvlJc w:val="left"/>
      <w:pPr>
        <w:ind w:left="3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BE68EA">
      <w:start w:val="1"/>
      <w:numFmt w:val="lowerRoman"/>
      <w:lvlText w:val="%6"/>
      <w:lvlJc w:val="left"/>
      <w:pPr>
        <w:ind w:left="4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EEFE96">
      <w:start w:val="1"/>
      <w:numFmt w:val="decimal"/>
      <w:lvlText w:val="%7"/>
      <w:lvlJc w:val="left"/>
      <w:pPr>
        <w:ind w:left="5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2C176C">
      <w:start w:val="1"/>
      <w:numFmt w:val="lowerLetter"/>
      <w:lvlText w:val="%8"/>
      <w:lvlJc w:val="left"/>
      <w:pPr>
        <w:ind w:left="6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14B610">
      <w:start w:val="1"/>
      <w:numFmt w:val="lowerRoman"/>
      <w:lvlText w:val="%9"/>
      <w:lvlJc w:val="left"/>
      <w:pPr>
        <w:ind w:left="6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460290"/>
    <w:multiLevelType w:val="hybridMultilevel"/>
    <w:tmpl w:val="E96C8082"/>
    <w:lvl w:ilvl="0" w:tplc="9FA6219A">
      <w:start w:val="1"/>
      <w:numFmt w:val="upperRoman"/>
      <w:lvlText w:val="%1"/>
      <w:lvlJc w:val="left"/>
      <w:pPr>
        <w:ind w:left="1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9A064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8EF30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167D0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12AD7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0EA6D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D6134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B4E35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48083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60B"/>
    <w:rsid w:val="00005A33"/>
    <w:rsid w:val="000112A4"/>
    <w:rsid w:val="00015201"/>
    <w:rsid w:val="000165FC"/>
    <w:rsid w:val="00041173"/>
    <w:rsid w:val="00042E77"/>
    <w:rsid w:val="000615C4"/>
    <w:rsid w:val="000842D8"/>
    <w:rsid w:val="000875CE"/>
    <w:rsid w:val="0009296C"/>
    <w:rsid w:val="000979EA"/>
    <w:rsid w:val="000A79FB"/>
    <w:rsid w:val="000B689A"/>
    <w:rsid w:val="000C0798"/>
    <w:rsid w:val="000C79F7"/>
    <w:rsid w:val="000D12B6"/>
    <w:rsid w:val="000D5584"/>
    <w:rsid w:val="000E61AC"/>
    <w:rsid w:val="00100BA6"/>
    <w:rsid w:val="00122ACA"/>
    <w:rsid w:val="00131F5F"/>
    <w:rsid w:val="0014330F"/>
    <w:rsid w:val="00143B3F"/>
    <w:rsid w:val="00146BF6"/>
    <w:rsid w:val="0015649B"/>
    <w:rsid w:val="00161080"/>
    <w:rsid w:val="001811F8"/>
    <w:rsid w:val="00182ED8"/>
    <w:rsid w:val="0018545D"/>
    <w:rsid w:val="00192500"/>
    <w:rsid w:val="00192B81"/>
    <w:rsid w:val="00195AD7"/>
    <w:rsid w:val="001966E1"/>
    <w:rsid w:val="001977F2"/>
    <w:rsid w:val="001A0DE3"/>
    <w:rsid w:val="001A7E0F"/>
    <w:rsid w:val="001B194C"/>
    <w:rsid w:val="001C645D"/>
    <w:rsid w:val="001D0844"/>
    <w:rsid w:val="001D1341"/>
    <w:rsid w:val="001D3AA1"/>
    <w:rsid w:val="001E285A"/>
    <w:rsid w:val="001E2FF8"/>
    <w:rsid w:val="001F12C0"/>
    <w:rsid w:val="001F304F"/>
    <w:rsid w:val="001F4F83"/>
    <w:rsid w:val="00212402"/>
    <w:rsid w:val="00223757"/>
    <w:rsid w:val="00225CD5"/>
    <w:rsid w:val="0024253F"/>
    <w:rsid w:val="00243F58"/>
    <w:rsid w:val="00252EC8"/>
    <w:rsid w:val="00253FD1"/>
    <w:rsid w:val="002543B3"/>
    <w:rsid w:val="00255A70"/>
    <w:rsid w:val="00255FEE"/>
    <w:rsid w:val="00256E8C"/>
    <w:rsid w:val="0026089D"/>
    <w:rsid w:val="00272A9A"/>
    <w:rsid w:val="00277442"/>
    <w:rsid w:val="002961AE"/>
    <w:rsid w:val="002B03E6"/>
    <w:rsid w:val="002B594D"/>
    <w:rsid w:val="002F0002"/>
    <w:rsid w:val="00304743"/>
    <w:rsid w:val="003064F7"/>
    <w:rsid w:val="00310F1E"/>
    <w:rsid w:val="00320343"/>
    <w:rsid w:val="00321DBC"/>
    <w:rsid w:val="00334B54"/>
    <w:rsid w:val="003451DF"/>
    <w:rsid w:val="0035387A"/>
    <w:rsid w:val="00366304"/>
    <w:rsid w:val="00371449"/>
    <w:rsid w:val="00371979"/>
    <w:rsid w:val="00373CA0"/>
    <w:rsid w:val="003775E8"/>
    <w:rsid w:val="003813C6"/>
    <w:rsid w:val="00390819"/>
    <w:rsid w:val="003A4DB2"/>
    <w:rsid w:val="003B5D97"/>
    <w:rsid w:val="003C0E80"/>
    <w:rsid w:val="003C1351"/>
    <w:rsid w:val="003C138A"/>
    <w:rsid w:val="003C1EA4"/>
    <w:rsid w:val="003C44CB"/>
    <w:rsid w:val="003D4450"/>
    <w:rsid w:val="003F6B0D"/>
    <w:rsid w:val="0040331E"/>
    <w:rsid w:val="0041791B"/>
    <w:rsid w:val="00425DA6"/>
    <w:rsid w:val="004367E6"/>
    <w:rsid w:val="00446422"/>
    <w:rsid w:val="00456260"/>
    <w:rsid w:val="00463B53"/>
    <w:rsid w:val="0047364A"/>
    <w:rsid w:val="00497181"/>
    <w:rsid w:val="004B00F3"/>
    <w:rsid w:val="004B37A6"/>
    <w:rsid w:val="004D3F9F"/>
    <w:rsid w:val="004D5877"/>
    <w:rsid w:val="004E1587"/>
    <w:rsid w:val="004E2D14"/>
    <w:rsid w:val="004E3F70"/>
    <w:rsid w:val="004E4846"/>
    <w:rsid w:val="004E5A93"/>
    <w:rsid w:val="004E799E"/>
    <w:rsid w:val="00500E66"/>
    <w:rsid w:val="00513837"/>
    <w:rsid w:val="005357C2"/>
    <w:rsid w:val="0054378D"/>
    <w:rsid w:val="00552662"/>
    <w:rsid w:val="00560A40"/>
    <w:rsid w:val="00582172"/>
    <w:rsid w:val="005A675F"/>
    <w:rsid w:val="005B011E"/>
    <w:rsid w:val="005B0ED6"/>
    <w:rsid w:val="005B3C28"/>
    <w:rsid w:val="005B6B62"/>
    <w:rsid w:val="005C48DF"/>
    <w:rsid w:val="005C5F86"/>
    <w:rsid w:val="005E1EAE"/>
    <w:rsid w:val="005E6003"/>
    <w:rsid w:val="005F46DB"/>
    <w:rsid w:val="005F6FC7"/>
    <w:rsid w:val="00600858"/>
    <w:rsid w:val="00602A29"/>
    <w:rsid w:val="00620EB8"/>
    <w:rsid w:val="00621643"/>
    <w:rsid w:val="0062410B"/>
    <w:rsid w:val="00627A27"/>
    <w:rsid w:val="00627CE2"/>
    <w:rsid w:val="00642040"/>
    <w:rsid w:val="00646076"/>
    <w:rsid w:val="00660BBB"/>
    <w:rsid w:val="00661827"/>
    <w:rsid w:val="00661FE8"/>
    <w:rsid w:val="00673BA3"/>
    <w:rsid w:val="00681F89"/>
    <w:rsid w:val="006874A5"/>
    <w:rsid w:val="006A3997"/>
    <w:rsid w:val="006C08EA"/>
    <w:rsid w:val="006C316D"/>
    <w:rsid w:val="006D1B1D"/>
    <w:rsid w:val="006D2268"/>
    <w:rsid w:val="006E1935"/>
    <w:rsid w:val="006E1EB5"/>
    <w:rsid w:val="006E5827"/>
    <w:rsid w:val="006F403A"/>
    <w:rsid w:val="007036C6"/>
    <w:rsid w:val="00731132"/>
    <w:rsid w:val="007314BE"/>
    <w:rsid w:val="00741632"/>
    <w:rsid w:val="00742E07"/>
    <w:rsid w:val="0074393D"/>
    <w:rsid w:val="00747356"/>
    <w:rsid w:val="00756861"/>
    <w:rsid w:val="0075731A"/>
    <w:rsid w:val="0076315A"/>
    <w:rsid w:val="00763259"/>
    <w:rsid w:val="00784281"/>
    <w:rsid w:val="00785D06"/>
    <w:rsid w:val="0079474A"/>
    <w:rsid w:val="0079569A"/>
    <w:rsid w:val="00796237"/>
    <w:rsid w:val="00796DD8"/>
    <w:rsid w:val="007C5780"/>
    <w:rsid w:val="007D1544"/>
    <w:rsid w:val="007E0145"/>
    <w:rsid w:val="00801066"/>
    <w:rsid w:val="0080302E"/>
    <w:rsid w:val="00804E87"/>
    <w:rsid w:val="00810FF3"/>
    <w:rsid w:val="00820F98"/>
    <w:rsid w:val="008214AE"/>
    <w:rsid w:val="0082413A"/>
    <w:rsid w:val="00832705"/>
    <w:rsid w:val="0084485E"/>
    <w:rsid w:val="00852126"/>
    <w:rsid w:val="00855C73"/>
    <w:rsid w:val="00860317"/>
    <w:rsid w:val="008804D1"/>
    <w:rsid w:val="00882F83"/>
    <w:rsid w:val="00885C66"/>
    <w:rsid w:val="008B3C08"/>
    <w:rsid w:val="008B6C45"/>
    <w:rsid w:val="008D1636"/>
    <w:rsid w:val="008E17A8"/>
    <w:rsid w:val="008F3708"/>
    <w:rsid w:val="00900BCC"/>
    <w:rsid w:val="009102E5"/>
    <w:rsid w:val="00911643"/>
    <w:rsid w:val="0091273A"/>
    <w:rsid w:val="00921F19"/>
    <w:rsid w:val="00934920"/>
    <w:rsid w:val="0094247B"/>
    <w:rsid w:val="00943D65"/>
    <w:rsid w:val="009444C0"/>
    <w:rsid w:val="00956F20"/>
    <w:rsid w:val="00962CA7"/>
    <w:rsid w:val="00964B6B"/>
    <w:rsid w:val="009744BB"/>
    <w:rsid w:val="00980F30"/>
    <w:rsid w:val="00994E5F"/>
    <w:rsid w:val="009A0291"/>
    <w:rsid w:val="009A3FE1"/>
    <w:rsid w:val="009B6F53"/>
    <w:rsid w:val="009C0F6F"/>
    <w:rsid w:val="009C62C8"/>
    <w:rsid w:val="009D00C3"/>
    <w:rsid w:val="00A0577B"/>
    <w:rsid w:val="00A153C4"/>
    <w:rsid w:val="00A20FD6"/>
    <w:rsid w:val="00A36F64"/>
    <w:rsid w:val="00A3746B"/>
    <w:rsid w:val="00A710E3"/>
    <w:rsid w:val="00A753D3"/>
    <w:rsid w:val="00A85527"/>
    <w:rsid w:val="00A9481F"/>
    <w:rsid w:val="00AA431C"/>
    <w:rsid w:val="00AD1FCD"/>
    <w:rsid w:val="00AD6DA3"/>
    <w:rsid w:val="00AE17A1"/>
    <w:rsid w:val="00B00FEB"/>
    <w:rsid w:val="00B138A6"/>
    <w:rsid w:val="00B22552"/>
    <w:rsid w:val="00B22818"/>
    <w:rsid w:val="00B27B1E"/>
    <w:rsid w:val="00B30B61"/>
    <w:rsid w:val="00B35F89"/>
    <w:rsid w:val="00B364D6"/>
    <w:rsid w:val="00B4760B"/>
    <w:rsid w:val="00B53651"/>
    <w:rsid w:val="00B60B74"/>
    <w:rsid w:val="00B71603"/>
    <w:rsid w:val="00B82579"/>
    <w:rsid w:val="00B90835"/>
    <w:rsid w:val="00B94823"/>
    <w:rsid w:val="00B97F49"/>
    <w:rsid w:val="00BA61F3"/>
    <w:rsid w:val="00BA7AA8"/>
    <w:rsid w:val="00C23778"/>
    <w:rsid w:val="00C24D4F"/>
    <w:rsid w:val="00C26D1F"/>
    <w:rsid w:val="00C342C8"/>
    <w:rsid w:val="00C36E7F"/>
    <w:rsid w:val="00C428CD"/>
    <w:rsid w:val="00C46AD6"/>
    <w:rsid w:val="00C515DC"/>
    <w:rsid w:val="00C55E1B"/>
    <w:rsid w:val="00C65E60"/>
    <w:rsid w:val="00C708B2"/>
    <w:rsid w:val="00C86E04"/>
    <w:rsid w:val="00C87143"/>
    <w:rsid w:val="00CC65C8"/>
    <w:rsid w:val="00CD6BFB"/>
    <w:rsid w:val="00CD6E56"/>
    <w:rsid w:val="00CE7FD9"/>
    <w:rsid w:val="00CF66D5"/>
    <w:rsid w:val="00CF6FC1"/>
    <w:rsid w:val="00CF7782"/>
    <w:rsid w:val="00D3164D"/>
    <w:rsid w:val="00D3227F"/>
    <w:rsid w:val="00D373ED"/>
    <w:rsid w:val="00D50EBD"/>
    <w:rsid w:val="00D730BF"/>
    <w:rsid w:val="00D81CE8"/>
    <w:rsid w:val="00D82FE4"/>
    <w:rsid w:val="00DA519C"/>
    <w:rsid w:val="00DA6780"/>
    <w:rsid w:val="00DA7C73"/>
    <w:rsid w:val="00DB4294"/>
    <w:rsid w:val="00DE1A53"/>
    <w:rsid w:val="00DE523C"/>
    <w:rsid w:val="00DE62AE"/>
    <w:rsid w:val="00DE735B"/>
    <w:rsid w:val="00E10D05"/>
    <w:rsid w:val="00E10F78"/>
    <w:rsid w:val="00E11447"/>
    <w:rsid w:val="00E13AEC"/>
    <w:rsid w:val="00E236D4"/>
    <w:rsid w:val="00E30575"/>
    <w:rsid w:val="00E331C5"/>
    <w:rsid w:val="00E349EF"/>
    <w:rsid w:val="00E34C59"/>
    <w:rsid w:val="00E43915"/>
    <w:rsid w:val="00E46E81"/>
    <w:rsid w:val="00E63F11"/>
    <w:rsid w:val="00E85607"/>
    <w:rsid w:val="00E85786"/>
    <w:rsid w:val="00EA0B36"/>
    <w:rsid w:val="00EB6749"/>
    <w:rsid w:val="00EC2F5F"/>
    <w:rsid w:val="00EC4922"/>
    <w:rsid w:val="00EC6978"/>
    <w:rsid w:val="00ED3CF2"/>
    <w:rsid w:val="00EE1FDF"/>
    <w:rsid w:val="00EE23BF"/>
    <w:rsid w:val="00EE3866"/>
    <w:rsid w:val="00EF5F14"/>
    <w:rsid w:val="00F0090B"/>
    <w:rsid w:val="00F040EB"/>
    <w:rsid w:val="00F057F7"/>
    <w:rsid w:val="00F16BD2"/>
    <w:rsid w:val="00F21B92"/>
    <w:rsid w:val="00F23360"/>
    <w:rsid w:val="00F40915"/>
    <w:rsid w:val="00F47804"/>
    <w:rsid w:val="00F56181"/>
    <w:rsid w:val="00F62810"/>
    <w:rsid w:val="00F827CB"/>
    <w:rsid w:val="00FA5141"/>
    <w:rsid w:val="00FE03E6"/>
    <w:rsid w:val="00FE317E"/>
    <w:rsid w:val="00FE4C1E"/>
    <w:rsid w:val="00F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09E5"/>
  <w15:chartTrackingRefBased/>
  <w15:docId w15:val="{7FB9BDD5-BCE8-49DB-A7E4-0D7D002D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B4760B"/>
  </w:style>
  <w:style w:type="character" w:customStyle="1" w:styleId="apple-converted-space">
    <w:name w:val="apple-converted-space"/>
    <w:basedOn w:val="Fontepargpadro"/>
    <w:rsid w:val="00B4760B"/>
  </w:style>
  <w:style w:type="paragraph" w:styleId="Textodebalo">
    <w:name w:val="Balloon Text"/>
    <w:basedOn w:val="Normal"/>
    <w:link w:val="TextodebaloChar"/>
    <w:uiPriority w:val="99"/>
    <w:semiHidden/>
    <w:unhideWhenUsed/>
    <w:rsid w:val="00016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65FC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225CD5"/>
    <w:rPr>
      <w:color w:val="808080"/>
    </w:rPr>
  </w:style>
  <w:style w:type="paragraph" w:styleId="NormalWeb">
    <w:name w:val="Normal (Web)"/>
    <w:basedOn w:val="Normal"/>
    <w:uiPriority w:val="99"/>
    <w:unhideWhenUsed/>
    <w:rsid w:val="00C51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C0E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E80"/>
  </w:style>
  <w:style w:type="paragraph" w:styleId="Rodap">
    <w:name w:val="footer"/>
    <w:basedOn w:val="Normal"/>
    <w:link w:val="RodapChar"/>
    <w:uiPriority w:val="99"/>
    <w:unhideWhenUsed/>
    <w:rsid w:val="003C0E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E80"/>
  </w:style>
  <w:style w:type="paragraph" w:styleId="PargrafodaLista">
    <w:name w:val="List Paragraph"/>
    <w:basedOn w:val="Normal"/>
    <w:uiPriority w:val="34"/>
    <w:qFormat/>
    <w:rsid w:val="008F3708"/>
    <w:pPr>
      <w:ind w:left="720"/>
      <w:contextualSpacing/>
    </w:pPr>
  </w:style>
  <w:style w:type="paragraph" w:customStyle="1" w:styleId="m-paragraph">
    <w:name w:val="m-paragraph"/>
    <w:basedOn w:val="Normal"/>
    <w:rsid w:val="0096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64B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2CA65-5C44-4228-9F30-71F51F65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1413</Words>
  <Characters>7634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Gabriel C. Porto Silveira</cp:lastModifiedBy>
  <cp:revision>23</cp:revision>
  <cp:lastPrinted>2018-07-06T14:36:00Z</cp:lastPrinted>
  <dcterms:created xsi:type="dcterms:W3CDTF">2018-07-20T14:47:00Z</dcterms:created>
  <dcterms:modified xsi:type="dcterms:W3CDTF">2018-09-25T19:26:00Z</dcterms:modified>
</cp:coreProperties>
</file>