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1EE" w:rsidRDefault="001F21EE" w:rsidP="001F21EE">
      <w:pPr>
        <w:pStyle w:val="SemEspaamen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Lei nº </w:t>
      </w:r>
      <w:r w:rsidR="00D82C8E">
        <w:rPr>
          <w:rFonts w:ascii="Times New Roman" w:hAnsi="Times New Roman"/>
          <w:b/>
          <w:sz w:val="28"/>
          <w:szCs w:val="28"/>
          <w:shd w:val="clear" w:color="auto" w:fill="FFFFFF"/>
        </w:rPr>
        <w:t>5.130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, de </w:t>
      </w:r>
      <w:r w:rsidR="00D82C8E">
        <w:rPr>
          <w:rFonts w:ascii="Times New Roman" w:hAnsi="Times New Roman"/>
          <w:b/>
          <w:sz w:val="28"/>
          <w:szCs w:val="28"/>
          <w:shd w:val="clear" w:color="auto" w:fill="FFFFFF"/>
        </w:rPr>
        <w:t>12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de </w:t>
      </w:r>
      <w:r w:rsidR="00D82C8E">
        <w:rPr>
          <w:rFonts w:ascii="Times New Roman" w:hAnsi="Times New Roman"/>
          <w:b/>
          <w:sz w:val="28"/>
          <w:szCs w:val="28"/>
          <w:shd w:val="clear" w:color="auto" w:fill="FFFFFF"/>
        </w:rPr>
        <w:t>setembro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de 201</w:t>
      </w:r>
      <w:r w:rsidR="00D82C8E">
        <w:rPr>
          <w:rFonts w:ascii="Times New Roman" w:hAnsi="Times New Roman"/>
          <w:b/>
          <w:sz w:val="28"/>
          <w:szCs w:val="28"/>
          <w:shd w:val="clear" w:color="auto" w:fill="FFFFFF"/>
        </w:rPr>
        <w:t>8</w:t>
      </w:r>
    </w:p>
    <w:p w:rsidR="00945AC2" w:rsidRDefault="00945AC2" w:rsidP="001F21EE">
      <w:pPr>
        <w:pStyle w:val="SemEspaamento"/>
        <w:jc w:val="center"/>
        <w:rPr>
          <w:rFonts w:ascii="Times New Roman" w:hAnsi="Times New Roman"/>
          <w:b/>
          <w:sz w:val="28"/>
          <w:szCs w:val="28"/>
        </w:rPr>
      </w:pPr>
    </w:p>
    <w:p w:rsidR="001F21EE" w:rsidRDefault="001F21EE" w:rsidP="001F21EE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1F21EE" w:rsidRDefault="00D82C8E" w:rsidP="001F21EE">
      <w:pPr>
        <w:pStyle w:val="SemEspaamento"/>
        <w:ind w:left="2835" w:right="-142" w:firstLine="993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D82C8E">
        <w:rPr>
          <w:rFonts w:ascii="Times New Roman" w:hAnsi="Times New Roman"/>
          <w:b/>
          <w:sz w:val="24"/>
          <w:szCs w:val="24"/>
        </w:rPr>
        <w:t>Dispõe sobre a inclusão no Calendário Oficial do Município de Itatiba o “UNDOKAI – GINCANA POLI-ESPORTIVA” e dá outras providências</w:t>
      </w:r>
      <w:r w:rsidR="001F21EE" w:rsidRPr="00D82C8E">
        <w:rPr>
          <w:rFonts w:ascii="Times New Roman" w:hAnsi="Times New Roman"/>
          <w:b/>
          <w:bCs/>
          <w:iCs/>
          <w:sz w:val="24"/>
          <w:szCs w:val="24"/>
        </w:rPr>
        <w:t>.</w:t>
      </w:r>
    </w:p>
    <w:p w:rsidR="00945AC2" w:rsidRPr="00D82C8E" w:rsidRDefault="00945AC2" w:rsidP="001F21EE">
      <w:pPr>
        <w:pStyle w:val="SemEspaamento"/>
        <w:ind w:left="2835" w:right="-142" w:firstLine="993"/>
        <w:jc w:val="both"/>
        <w:rPr>
          <w:rFonts w:ascii="Times New Roman" w:hAnsi="Times New Roman"/>
          <w:sz w:val="24"/>
          <w:szCs w:val="24"/>
        </w:rPr>
      </w:pPr>
    </w:p>
    <w:p w:rsidR="001F21EE" w:rsidRDefault="001F21EE" w:rsidP="001F21EE">
      <w:pPr>
        <w:pStyle w:val="SemEspaamento"/>
        <w:ind w:left="2835" w:firstLine="993"/>
        <w:jc w:val="both"/>
        <w:rPr>
          <w:rFonts w:ascii="Times New Roman" w:hAnsi="Times New Roman"/>
          <w:b/>
          <w:sz w:val="24"/>
          <w:szCs w:val="24"/>
        </w:rPr>
      </w:pPr>
    </w:p>
    <w:p w:rsidR="001F21EE" w:rsidRDefault="001F21EE" w:rsidP="001F21EE">
      <w:pPr>
        <w:pStyle w:val="SemEspaamento"/>
        <w:ind w:right="-142" w:firstLine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PRESIDENTE DA CÂMARA MUNICIPAL DE ITATIBA</w:t>
      </w:r>
      <w:r>
        <w:rPr>
          <w:rFonts w:ascii="Times New Roman" w:hAnsi="Times New Roman"/>
          <w:sz w:val="24"/>
          <w:szCs w:val="24"/>
        </w:rPr>
        <w:t xml:space="preserve">, Estado de São Paulo, conforme o Plenário aprovou em sessão ordinária realizada no último dia </w:t>
      </w:r>
      <w:r w:rsidR="00D82C8E">
        <w:rPr>
          <w:rFonts w:ascii="Times New Roman" w:hAnsi="Times New Roman"/>
          <w:sz w:val="24"/>
          <w:szCs w:val="24"/>
        </w:rPr>
        <w:t>08</w:t>
      </w:r>
      <w:r>
        <w:rPr>
          <w:rFonts w:ascii="Times New Roman" w:hAnsi="Times New Roman"/>
          <w:sz w:val="24"/>
          <w:szCs w:val="24"/>
        </w:rPr>
        <w:t xml:space="preserve"> de </w:t>
      </w:r>
      <w:r w:rsidR="00D82C8E">
        <w:rPr>
          <w:rFonts w:ascii="Times New Roman" w:hAnsi="Times New Roman"/>
          <w:sz w:val="24"/>
          <w:szCs w:val="24"/>
        </w:rPr>
        <w:t>agosto</w:t>
      </w:r>
      <w:r>
        <w:rPr>
          <w:rFonts w:ascii="Times New Roman" w:hAnsi="Times New Roman"/>
          <w:sz w:val="24"/>
          <w:szCs w:val="24"/>
        </w:rPr>
        <w:t>, e o Prefeito Municipal sancionou tacitamente, promulga a seguinte Lei:</w:t>
      </w:r>
    </w:p>
    <w:p w:rsidR="001F21EE" w:rsidRDefault="001F21EE" w:rsidP="001F21EE">
      <w:pPr>
        <w:pStyle w:val="SemEspaamen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945AC2" w:rsidRDefault="00945AC2" w:rsidP="001F21EE">
      <w:pPr>
        <w:pStyle w:val="SemEspaamento"/>
        <w:ind w:firstLine="113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82C8E" w:rsidRPr="009A5B49" w:rsidRDefault="00D82C8E" w:rsidP="00796326">
      <w:pPr>
        <w:tabs>
          <w:tab w:val="left" w:pos="8505"/>
        </w:tabs>
        <w:ind w:right="-2" w:firstLine="1985"/>
        <w:jc w:val="both"/>
        <w:rPr>
          <w:sz w:val="24"/>
          <w:szCs w:val="24"/>
        </w:rPr>
      </w:pPr>
      <w:r w:rsidRPr="009A5B49">
        <w:rPr>
          <w:rFonts w:cs="Arial"/>
          <w:b/>
          <w:sz w:val="24"/>
          <w:szCs w:val="24"/>
        </w:rPr>
        <w:t>Art. 1º</w:t>
      </w:r>
      <w:r w:rsidRPr="009A5B49">
        <w:rPr>
          <w:rFonts w:cs="Arial"/>
          <w:sz w:val="24"/>
          <w:szCs w:val="24"/>
        </w:rPr>
        <w:t xml:space="preserve"> - </w:t>
      </w:r>
      <w:r w:rsidRPr="009A5B49">
        <w:rPr>
          <w:sz w:val="24"/>
          <w:szCs w:val="24"/>
        </w:rPr>
        <w:t xml:space="preserve">Fica incluída no calendário oficial de eventos do Município de Itatiba o </w:t>
      </w:r>
      <w:r w:rsidRPr="009A5B49">
        <w:rPr>
          <w:b/>
          <w:bCs/>
          <w:sz w:val="24"/>
          <w:szCs w:val="24"/>
        </w:rPr>
        <w:t>“</w:t>
      </w:r>
      <w:r>
        <w:rPr>
          <w:b/>
          <w:bCs/>
          <w:color w:val="000000"/>
          <w:sz w:val="24"/>
          <w:szCs w:val="24"/>
        </w:rPr>
        <w:t>UNDOKAI – GINCANA POLI-ESPORTIVA</w:t>
      </w:r>
      <w:r w:rsidRPr="009A5B49">
        <w:rPr>
          <w:b/>
          <w:bCs/>
          <w:sz w:val="24"/>
          <w:szCs w:val="24"/>
        </w:rPr>
        <w:t>”</w:t>
      </w:r>
      <w:r w:rsidRPr="009A5B49">
        <w:rPr>
          <w:bCs/>
          <w:sz w:val="24"/>
          <w:szCs w:val="24"/>
        </w:rPr>
        <w:t>,</w:t>
      </w:r>
      <w:r w:rsidRPr="009A5B49">
        <w:rPr>
          <w:sz w:val="24"/>
          <w:szCs w:val="24"/>
        </w:rPr>
        <w:t xml:space="preserve"> a ser comemorado, anualmente, </w:t>
      </w:r>
      <w:r>
        <w:rPr>
          <w:sz w:val="24"/>
          <w:szCs w:val="24"/>
        </w:rPr>
        <w:t>no terceiro domingo de julho</w:t>
      </w:r>
      <w:r w:rsidRPr="009A5B49">
        <w:rPr>
          <w:sz w:val="24"/>
          <w:szCs w:val="24"/>
        </w:rPr>
        <w:t>.</w:t>
      </w:r>
    </w:p>
    <w:p w:rsidR="00D82C8E" w:rsidRDefault="00D82C8E" w:rsidP="00796326">
      <w:pPr>
        <w:ind w:right="-2" w:firstLine="1985"/>
        <w:jc w:val="both"/>
        <w:rPr>
          <w:rFonts w:cs="Arial"/>
          <w:b/>
          <w:sz w:val="24"/>
          <w:szCs w:val="24"/>
        </w:rPr>
      </w:pPr>
    </w:p>
    <w:p w:rsidR="00D82C8E" w:rsidRPr="009A5B49" w:rsidRDefault="00D82C8E" w:rsidP="00796326">
      <w:pPr>
        <w:ind w:right="-2" w:firstLine="1985"/>
        <w:jc w:val="both"/>
        <w:rPr>
          <w:rFonts w:cs="Arial"/>
          <w:sz w:val="24"/>
          <w:szCs w:val="24"/>
        </w:rPr>
      </w:pPr>
      <w:r w:rsidRPr="009A5B49">
        <w:rPr>
          <w:rFonts w:cs="Arial"/>
          <w:b/>
          <w:sz w:val="24"/>
          <w:szCs w:val="24"/>
        </w:rPr>
        <w:t>Art. 2º</w:t>
      </w:r>
      <w:r w:rsidRPr="009A5B49">
        <w:rPr>
          <w:rFonts w:cs="Arial"/>
          <w:sz w:val="24"/>
          <w:szCs w:val="24"/>
        </w:rPr>
        <w:t xml:space="preserve"> O Poder Executivo, em regulamentação específica, editará as normas e os critérios de atendimento a esta lei.</w:t>
      </w:r>
    </w:p>
    <w:p w:rsidR="00D82C8E" w:rsidRDefault="00D82C8E" w:rsidP="00796326">
      <w:pPr>
        <w:ind w:right="-2" w:firstLine="1985"/>
        <w:jc w:val="both"/>
        <w:rPr>
          <w:rFonts w:cs="Arial"/>
          <w:b/>
          <w:sz w:val="24"/>
          <w:szCs w:val="24"/>
        </w:rPr>
      </w:pPr>
    </w:p>
    <w:p w:rsidR="00D82C8E" w:rsidRPr="009A5B49" w:rsidRDefault="00D82C8E" w:rsidP="00796326">
      <w:pPr>
        <w:ind w:right="-2" w:firstLine="1985"/>
        <w:jc w:val="both"/>
        <w:rPr>
          <w:rFonts w:cs="Arial"/>
          <w:sz w:val="24"/>
          <w:szCs w:val="24"/>
        </w:rPr>
      </w:pPr>
      <w:r w:rsidRPr="009A5B49">
        <w:rPr>
          <w:rFonts w:cs="Arial"/>
          <w:b/>
          <w:sz w:val="24"/>
          <w:szCs w:val="24"/>
        </w:rPr>
        <w:t xml:space="preserve">Art. 3º </w:t>
      </w:r>
      <w:r w:rsidRPr="009A5B49">
        <w:rPr>
          <w:rFonts w:cs="Arial"/>
          <w:sz w:val="24"/>
          <w:szCs w:val="24"/>
        </w:rPr>
        <w:t>-</w:t>
      </w:r>
      <w:r w:rsidRPr="009A5B49">
        <w:rPr>
          <w:rFonts w:cs="Arial"/>
          <w:b/>
          <w:sz w:val="24"/>
          <w:szCs w:val="24"/>
        </w:rPr>
        <w:t xml:space="preserve"> </w:t>
      </w:r>
      <w:r w:rsidRPr="009A5B49">
        <w:rPr>
          <w:rFonts w:cs="Arial"/>
          <w:sz w:val="24"/>
          <w:szCs w:val="24"/>
        </w:rPr>
        <w:t xml:space="preserve">As despesas com a execução desta lei correrão pelas dotações orçamentárias próprias, suplementadas se necessário. </w:t>
      </w:r>
    </w:p>
    <w:p w:rsidR="00D82C8E" w:rsidRDefault="00D82C8E" w:rsidP="00796326">
      <w:pPr>
        <w:ind w:right="-2" w:firstLine="1985"/>
        <w:jc w:val="both"/>
        <w:rPr>
          <w:rFonts w:cs="Arial"/>
          <w:b/>
          <w:sz w:val="24"/>
          <w:szCs w:val="24"/>
        </w:rPr>
      </w:pPr>
    </w:p>
    <w:p w:rsidR="00D82C8E" w:rsidRPr="00592659" w:rsidRDefault="00D82C8E" w:rsidP="00796326">
      <w:pPr>
        <w:ind w:right="-2" w:firstLine="1985"/>
        <w:jc w:val="both"/>
        <w:rPr>
          <w:sz w:val="24"/>
          <w:szCs w:val="24"/>
        </w:rPr>
      </w:pPr>
      <w:r w:rsidRPr="009A5B49">
        <w:rPr>
          <w:rFonts w:cs="Arial"/>
          <w:b/>
          <w:sz w:val="24"/>
          <w:szCs w:val="24"/>
        </w:rPr>
        <w:t xml:space="preserve">Art. 4º </w:t>
      </w:r>
      <w:r w:rsidRPr="009A5B49">
        <w:rPr>
          <w:rFonts w:cs="Arial"/>
          <w:sz w:val="24"/>
          <w:szCs w:val="24"/>
        </w:rPr>
        <w:t>- Esta lei entra em vigor na data da publicação, revogadas as disposições em contrário</w:t>
      </w:r>
      <w:r>
        <w:rPr>
          <w:sz w:val="24"/>
          <w:szCs w:val="24"/>
        </w:rPr>
        <w:t>.</w:t>
      </w:r>
    </w:p>
    <w:p w:rsidR="00D82C8E" w:rsidRDefault="00D82C8E" w:rsidP="00796326">
      <w:pPr>
        <w:pStyle w:val="Corpodetexto"/>
        <w:ind w:right="-2" w:firstLine="1418"/>
        <w:rPr>
          <w:sz w:val="24"/>
          <w:szCs w:val="24"/>
        </w:rPr>
      </w:pPr>
    </w:p>
    <w:p w:rsidR="001F21EE" w:rsidRDefault="001F21EE" w:rsidP="00F2614C">
      <w:pPr>
        <w:ind w:right="-143" w:firstLine="1985"/>
        <w:jc w:val="both"/>
        <w:rPr>
          <w:b/>
          <w:sz w:val="24"/>
          <w:szCs w:val="24"/>
        </w:rPr>
      </w:pPr>
      <w:r w:rsidRPr="005A5339">
        <w:rPr>
          <w:sz w:val="24"/>
          <w:szCs w:val="24"/>
        </w:rPr>
        <w:t xml:space="preserve"> </w:t>
      </w:r>
    </w:p>
    <w:p w:rsidR="001F21EE" w:rsidRDefault="001F21EE" w:rsidP="001F21EE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</w:p>
    <w:p w:rsidR="001F21EE" w:rsidRDefault="001F21EE" w:rsidP="001F21EE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PALÁCIO 1º DE NOVEMBRO</w:t>
      </w:r>
      <w:r>
        <w:rPr>
          <w:rFonts w:ascii="Times New Roman" w:hAnsi="Times New Roman"/>
          <w:sz w:val="24"/>
          <w:szCs w:val="24"/>
        </w:rPr>
        <w:t xml:space="preserve">, </w:t>
      </w:r>
      <w:r w:rsidR="00D82C8E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de </w:t>
      </w:r>
      <w:r w:rsidR="00D82C8E">
        <w:rPr>
          <w:rFonts w:ascii="Times New Roman" w:hAnsi="Times New Roman"/>
          <w:sz w:val="24"/>
          <w:szCs w:val="24"/>
        </w:rPr>
        <w:t>setembro</w:t>
      </w:r>
      <w:r>
        <w:rPr>
          <w:rFonts w:ascii="Times New Roman" w:hAnsi="Times New Roman"/>
          <w:sz w:val="24"/>
          <w:szCs w:val="24"/>
        </w:rPr>
        <w:t xml:space="preserve"> de 201</w:t>
      </w:r>
      <w:r w:rsidR="00D82C8E">
        <w:rPr>
          <w:rFonts w:ascii="Times New Roman" w:hAnsi="Times New Roman"/>
          <w:sz w:val="24"/>
          <w:szCs w:val="24"/>
        </w:rPr>
        <w:t>8</w:t>
      </w:r>
    </w:p>
    <w:p w:rsidR="00D82C8E" w:rsidRDefault="00D82C8E" w:rsidP="001F21EE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:rsidR="001F21EE" w:rsidRDefault="001F21EE" w:rsidP="001F21EE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1F21EE" w:rsidRDefault="00D82C8E" w:rsidP="001F21EE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FLAVIO MONTE</w:t>
      </w:r>
    </w:p>
    <w:p w:rsidR="001F21EE" w:rsidRDefault="001F21EE" w:rsidP="001F21EE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Presidente da Câmara Municipal</w:t>
      </w:r>
    </w:p>
    <w:p w:rsidR="001F21EE" w:rsidRDefault="001F21EE" w:rsidP="001F21EE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1F21EE" w:rsidRDefault="001F21EE" w:rsidP="001F21EE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Registrada e lavrada na Diretoria Legislativa da Câmara Municipal de Itatiba. Publicada no Palácio 1º de Novembro, mediante afixação no local de costume, na data supra.</w:t>
      </w:r>
    </w:p>
    <w:p w:rsidR="001F21EE" w:rsidRDefault="001F21EE" w:rsidP="001F21EE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D82C8E" w:rsidRDefault="00D82C8E" w:rsidP="001F21EE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1F21EE" w:rsidRDefault="00796326" w:rsidP="001F21EE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Gabriel Carra Porto Silveira</w:t>
      </w:r>
    </w:p>
    <w:p w:rsidR="00AE324C" w:rsidRDefault="001F21EE" w:rsidP="00CC5EDC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Diretor </w:t>
      </w:r>
      <w:r w:rsidR="00796326">
        <w:rPr>
          <w:rFonts w:ascii="Times New Roman" w:hAnsi="Times New Roman"/>
          <w:b/>
          <w:sz w:val="24"/>
          <w:szCs w:val="24"/>
        </w:rPr>
        <w:t>Legislativo</w:t>
      </w:r>
    </w:p>
    <w:sectPr w:rsidR="00AE324C" w:rsidSect="00CC5EDC">
      <w:pgSz w:w="11906" w:h="16838"/>
      <w:pgMar w:top="311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89A"/>
    <w:rsid w:val="0011489A"/>
    <w:rsid w:val="001F21EE"/>
    <w:rsid w:val="0023280D"/>
    <w:rsid w:val="002424AA"/>
    <w:rsid w:val="003B7916"/>
    <w:rsid w:val="00540301"/>
    <w:rsid w:val="006B144D"/>
    <w:rsid w:val="006F283B"/>
    <w:rsid w:val="00704A50"/>
    <w:rsid w:val="00796326"/>
    <w:rsid w:val="00945AC2"/>
    <w:rsid w:val="00AE324C"/>
    <w:rsid w:val="00CC5EDC"/>
    <w:rsid w:val="00D82C8E"/>
    <w:rsid w:val="00E93485"/>
    <w:rsid w:val="00EE76F2"/>
    <w:rsid w:val="00EF2F7D"/>
    <w:rsid w:val="00F2614C"/>
    <w:rsid w:val="00F7159E"/>
    <w:rsid w:val="00F87D5D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43805"/>
  <w15:chartTrackingRefBased/>
  <w15:docId w15:val="{7CFBB20B-F34D-4171-BFB1-5B852FE2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2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F21EE"/>
    <w:pPr>
      <w:spacing w:after="0" w:line="240" w:lineRule="auto"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semiHidden/>
    <w:rsid w:val="00D82C8E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D82C8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dc:description/>
  <cp:lastModifiedBy>Gabriel C. Porto Silveira</cp:lastModifiedBy>
  <cp:revision>18</cp:revision>
  <cp:lastPrinted>2018-09-24T18:41:00Z</cp:lastPrinted>
  <dcterms:created xsi:type="dcterms:W3CDTF">2016-04-05T17:11:00Z</dcterms:created>
  <dcterms:modified xsi:type="dcterms:W3CDTF">2018-09-24T18:51:00Z</dcterms:modified>
</cp:coreProperties>
</file>