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63" w:rsidRDefault="00E20C8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EE1A63" w:rsidRDefault="00EE1A63">
      <w:pPr>
        <w:jc w:val="center"/>
        <w:rPr>
          <w:b/>
          <w:sz w:val="24"/>
          <w:szCs w:val="24"/>
          <w:u w:val="single"/>
        </w:rPr>
      </w:pPr>
    </w:p>
    <w:p w:rsidR="00EE1A63" w:rsidRDefault="00EE1A63">
      <w:pPr>
        <w:jc w:val="center"/>
        <w:rPr>
          <w:b/>
          <w:sz w:val="24"/>
          <w:szCs w:val="24"/>
          <w:u w:val="single"/>
        </w:rPr>
      </w:pPr>
    </w:p>
    <w:p w:rsidR="00EE1A63" w:rsidRDefault="00E20C82">
      <w:pPr>
        <w:jc w:val="both"/>
        <w:rPr>
          <w:sz w:val="24"/>
          <w:szCs w:val="24"/>
        </w:rPr>
      </w:pPr>
      <w:r>
        <w:rPr>
          <w:sz w:val="24"/>
          <w:szCs w:val="24"/>
        </w:rPr>
        <w:t>EMENDA MODIFICATIVA Nº</w:t>
      </w:r>
      <w:bookmarkStart w:id="0" w:name="_GoBack"/>
      <w:bookmarkEnd w:id="0"/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 xml:space="preserve">AO SUBSTITUTIVO DO PROJETO DE LEI                       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>Estima a Receita e Fixa a Despesa do Município de Itatiba para o Exercício de 2019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EE1A63" w:rsidRDefault="00EE1A63">
      <w:pPr>
        <w:jc w:val="both"/>
        <w:rPr>
          <w:sz w:val="24"/>
          <w:szCs w:val="24"/>
        </w:rPr>
      </w:pPr>
    </w:p>
    <w:p w:rsidR="00EE1A63" w:rsidRDefault="00EE1A63">
      <w:pPr>
        <w:jc w:val="center"/>
        <w:rPr>
          <w:sz w:val="24"/>
          <w:szCs w:val="24"/>
        </w:rPr>
      </w:pPr>
    </w:p>
    <w:p w:rsidR="00EE1A63" w:rsidRDefault="00E20C82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EE1A63" w:rsidRDefault="00EE1A63">
      <w:pPr>
        <w:jc w:val="both"/>
        <w:rPr>
          <w:sz w:val="24"/>
          <w:szCs w:val="24"/>
        </w:rPr>
      </w:pPr>
    </w:p>
    <w:p w:rsidR="00EE1A63" w:rsidRDefault="00EE1A63">
      <w:pPr>
        <w:jc w:val="both"/>
        <w:rPr>
          <w:sz w:val="24"/>
          <w:szCs w:val="24"/>
        </w:rPr>
      </w:pPr>
    </w:p>
    <w:p w:rsidR="00EE1A63" w:rsidRDefault="00E20C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artigo 3º, e as páginas 92 e 140, da </w:t>
      </w:r>
      <w:proofErr w:type="gramStart"/>
      <w:r>
        <w:rPr>
          <w:sz w:val="24"/>
          <w:szCs w:val="24"/>
        </w:rPr>
        <w:t>“ Natureza</w:t>
      </w:r>
      <w:proofErr w:type="gramEnd"/>
      <w:r>
        <w:rPr>
          <w:sz w:val="24"/>
          <w:szCs w:val="24"/>
        </w:rPr>
        <w:t xml:space="preserve"> da Despesa” – Anexo 2, do Substitutivo do Projeto de Lei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 xml:space="preserve">, passam a </w:t>
      </w:r>
      <w:r>
        <w:rPr>
          <w:sz w:val="24"/>
          <w:szCs w:val="24"/>
        </w:rPr>
        <w:t>contar com as seguintes redações:</w:t>
      </w:r>
    </w:p>
    <w:p w:rsidR="00EE1A63" w:rsidRDefault="00EE1A63">
      <w:pPr>
        <w:rPr>
          <w:sz w:val="24"/>
          <w:szCs w:val="24"/>
        </w:rPr>
      </w:pPr>
    </w:p>
    <w:p w:rsidR="00EE1A63" w:rsidRDefault="00EE1A63">
      <w:pPr>
        <w:rPr>
          <w:sz w:val="24"/>
          <w:szCs w:val="24"/>
        </w:rPr>
      </w:pPr>
    </w:p>
    <w:p w:rsidR="00EE1A63" w:rsidRDefault="00E20C82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EE1A63" w:rsidRDefault="00EE1A63">
      <w:pPr>
        <w:jc w:val="both"/>
        <w:rPr>
          <w:sz w:val="24"/>
          <w:szCs w:val="24"/>
        </w:rPr>
      </w:pPr>
    </w:p>
    <w:p w:rsidR="00EE1A63" w:rsidRDefault="00EE1A63">
      <w:pPr>
        <w:jc w:val="both"/>
        <w:rPr>
          <w:sz w:val="24"/>
          <w:szCs w:val="24"/>
        </w:rPr>
      </w:pPr>
    </w:p>
    <w:p w:rsidR="00EE1A63" w:rsidRDefault="00E20C82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EE1A63" w:rsidRDefault="00EE1A63">
      <w:pPr>
        <w:jc w:val="both"/>
        <w:rPr>
          <w:sz w:val="24"/>
          <w:szCs w:val="24"/>
        </w:rPr>
      </w:pPr>
    </w:p>
    <w:p w:rsidR="00EE1A63" w:rsidRDefault="00E20C82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EE1A63" w:rsidRDefault="00EE1A63">
      <w:pPr>
        <w:jc w:val="both"/>
        <w:rPr>
          <w:sz w:val="24"/>
          <w:szCs w:val="24"/>
        </w:rPr>
      </w:pPr>
    </w:p>
    <w:p w:rsidR="00EE1A63" w:rsidRDefault="00E20C82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INSTITUCIONAL</w:t>
      </w:r>
    </w:p>
    <w:p w:rsidR="00EE1A63" w:rsidRDefault="00EE1A63">
      <w:pPr>
        <w:widowControl w:val="0"/>
        <w:spacing w:before="28" w:after="28"/>
        <w:rPr>
          <w:color w:val="00000A"/>
          <w:sz w:val="24"/>
          <w:szCs w:val="24"/>
        </w:rPr>
      </w:pPr>
    </w:p>
    <w:p w:rsidR="00EE1A63" w:rsidRDefault="00EE1A63">
      <w:pPr>
        <w:widowControl w:val="0"/>
        <w:spacing w:before="28" w:after="28"/>
        <w:rPr>
          <w:color w:val="00000A"/>
          <w:sz w:val="24"/>
          <w:szCs w:val="24"/>
          <w:highlight w:val="yellow"/>
        </w:rPr>
      </w:pPr>
    </w:p>
    <w:tbl>
      <w:tblPr>
        <w:tblStyle w:val="a"/>
        <w:tblW w:w="850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78"/>
        <w:gridCol w:w="2530"/>
      </w:tblGrid>
      <w:tr w:rsidR="00EE1A63">
        <w:trPr>
          <w:trHeight w:val="360"/>
        </w:trPr>
        <w:tc>
          <w:tcPr>
            <w:tcW w:w="597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b/>
              </w:rPr>
            </w:pPr>
            <w:r>
              <w:rPr>
                <w:b/>
              </w:rPr>
              <w:t>P POR ÓRGÃO DA ADMINISTRAÇÃO</w:t>
            </w:r>
          </w:p>
        </w:tc>
        <w:tc>
          <w:tcPr>
            <w:tcW w:w="253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EE1A63">
        <w:trPr>
          <w:trHeight w:val="6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EE1A63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01. CÂMARA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EE1A63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 </w:t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>01.01 Câmara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  18.498.820,00</w:t>
            </w:r>
          </w:p>
        </w:tc>
      </w:tr>
      <w:tr w:rsidR="00EE1A63">
        <w:trPr>
          <w:trHeight w:val="46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  <w:t>SUBTOTAL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18.498.820,00</w:t>
            </w:r>
          </w:p>
        </w:tc>
      </w:tr>
      <w:tr w:rsidR="00EE1A63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EE1A63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02. PREFEITURA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R$ 399.550.380,00</w:t>
            </w:r>
          </w:p>
        </w:tc>
      </w:tr>
      <w:tr w:rsidR="00EE1A63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proofErr w:type="gramStart"/>
            <w:r>
              <w:rPr>
                <w:b/>
                <w:color w:val="00000A"/>
              </w:rPr>
              <w:t>0  2.01</w:t>
            </w:r>
            <w:proofErr w:type="gramEnd"/>
            <w:r>
              <w:rPr>
                <w:b/>
                <w:color w:val="00000A"/>
              </w:rPr>
              <w:t xml:space="preserve"> – Gabinete do Prefeito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00" w:line="30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</w:t>
            </w:r>
            <w:proofErr w:type="gramStart"/>
            <w:r>
              <w:rPr>
                <w:b/>
                <w:color w:val="00000A"/>
              </w:rPr>
              <w:t>$  1.996.280</w:t>
            </w:r>
            <w:proofErr w:type="gramEnd"/>
            <w:r>
              <w:rPr>
                <w:b/>
                <w:color w:val="00000A"/>
              </w:rPr>
              <w:t>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0  2.02</w:t>
            </w:r>
            <w:proofErr w:type="gramEnd"/>
            <w:r>
              <w:rPr>
                <w:color w:val="00000A"/>
              </w:rPr>
              <w:t xml:space="preserve"> – Secretaria de Governo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5.427.600,00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0  2.03</w:t>
            </w:r>
            <w:proofErr w:type="gramEnd"/>
            <w:r>
              <w:rPr>
                <w:color w:val="00000A"/>
              </w:rPr>
              <w:t xml:space="preserve"> – Secretaria dos Negócios Jurídicos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3.289.800,00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0  2.04</w:t>
            </w:r>
            <w:proofErr w:type="gramEnd"/>
            <w:r>
              <w:rPr>
                <w:color w:val="00000A"/>
              </w:rPr>
              <w:t xml:space="preserve"> – Secretaria de Ação Social, Trabalho e Renda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9.116.588,00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0  2.05</w:t>
            </w:r>
            <w:proofErr w:type="gramEnd"/>
            <w:r>
              <w:rPr>
                <w:color w:val="00000A"/>
              </w:rPr>
              <w:t xml:space="preserve"> – Secretaria da Administração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</w:t>
            </w:r>
            <w:proofErr w:type="gramStart"/>
            <w:r>
              <w:rPr>
                <w:color w:val="00000A"/>
              </w:rPr>
              <w:t>$  13.318.100</w:t>
            </w:r>
            <w:proofErr w:type="gramEnd"/>
            <w:r>
              <w:rPr>
                <w:color w:val="00000A"/>
              </w:rPr>
              <w:t>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0  2.06</w:t>
            </w:r>
            <w:proofErr w:type="gramEnd"/>
            <w:r>
              <w:rPr>
                <w:color w:val="00000A"/>
              </w:rPr>
              <w:t xml:space="preserve"> – Secretaria dos Assuntos Institucionais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513.500,00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0  2.07</w:t>
            </w:r>
            <w:proofErr w:type="gramEnd"/>
            <w:r>
              <w:rPr>
                <w:color w:val="00000A"/>
              </w:rPr>
              <w:t xml:space="preserve"> – Secretaria de Cultura e Turismo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4.771.000,00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0  2.08</w:t>
            </w:r>
            <w:proofErr w:type="gramEnd"/>
            <w:r>
              <w:rPr>
                <w:color w:val="00000A"/>
              </w:rPr>
              <w:t xml:space="preserve"> – Secretaria de Esportes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3.939.100,00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0  2.09</w:t>
            </w:r>
            <w:proofErr w:type="gramEnd"/>
            <w:r>
              <w:rPr>
                <w:color w:val="00000A"/>
              </w:rPr>
              <w:t xml:space="preserve"> – Secretaria da Educação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147.903.000,00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0  2.10</w:t>
            </w:r>
            <w:proofErr w:type="gramEnd"/>
            <w:r>
              <w:rPr>
                <w:color w:val="00000A"/>
              </w:rPr>
              <w:t xml:space="preserve"> – Secretaria de Finanças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R$ 47.749.600,00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0  2.11</w:t>
            </w:r>
            <w:proofErr w:type="gramEnd"/>
            <w:r>
              <w:rPr>
                <w:color w:val="00000A"/>
              </w:rPr>
              <w:t xml:space="preserve"> – Secretaria de Meio Ambiente e Agricultura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R$ 4.300.000,00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0 2.12 – Secretaria de Obras e Serviços Públicos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R$ 46.393.100,00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lastRenderedPageBreak/>
              <w:t xml:space="preserve"> 0 2.14 </w:t>
            </w:r>
            <w:proofErr w:type="gramStart"/>
            <w:r>
              <w:rPr>
                <w:b/>
                <w:color w:val="00000A"/>
              </w:rPr>
              <w:t>-  Secretaria</w:t>
            </w:r>
            <w:proofErr w:type="gramEnd"/>
            <w:r>
              <w:rPr>
                <w:b/>
                <w:color w:val="00000A"/>
              </w:rPr>
              <w:t xml:space="preserve"> da Saúde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R$ 92.659.712,00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0 2.15 </w:t>
            </w:r>
            <w:proofErr w:type="gramStart"/>
            <w:r>
              <w:rPr>
                <w:color w:val="00000A"/>
              </w:rPr>
              <w:t>-  Secretaria</w:t>
            </w:r>
            <w:proofErr w:type="gramEnd"/>
            <w:r>
              <w:rPr>
                <w:color w:val="00000A"/>
              </w:rPr>
              <w:t xml:space="preserve"> de Defesa e Segurança do Cidadão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R$ 12.654.700,00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0  2.16</w:t>
            </w:r>
            <w:proofErr w:type="gramEnd"/>
            <w:r>
              <w:rPr>
                <w:color w:val="00000A"/>
              </w:rPr>
              <w:t xml:space="preserve"> -  Secretaria de Desenvolvimento Econômico e Habitação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R$ 5.518.300,00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SUBTOTAL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R$ 418.049.200,00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99. Reserva de Contingência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R$    </w:t>
            </w:r>
            <w:r>
              <w:rPr>
                <w:b/>
                <w:color w:val="00000A"/>
              </w:rPr>
              <w:tab/>
              <w:t>1.050.800,00</w:t>
            </w:r>
          </w:p>
        </w:tc>
      </w:tr>
      <w:tr w:rsidR="00EE1A63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EE1A63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TOTAL GERAL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EE1A63" w:rsidRDefault="00E20C82">
            <w:pPr>
              <w:widowControl w:val="0"/>
              <w:spacing w:before="28" w:after="28" w:line="523" w:lineRule="auto"/>
              <w:ind w:left="-160" w:right="-76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R$ 419.100.000,00</w:t>
            </w:r>
          </w:p>
        </w:tc>
      </w:tr>
    </w:tbl>
    <w:p w:rsidR="00EE1A63" w:rsidRDefault="00E20C82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EE1A63" w:rsidRDefault="00EE1A63">
      <w:pPr>
        <w:jc w:val="both"/>
        <w:rPr>
          <w:color w:val="00000A"/>
        </w:rPr>
      </w:pPr>
    </w:p>
    <w:p w:rsidR="00EE1A63" w:rsidRDefault="00E20C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92:</w:t>
      </w:r>
    </w:p>
    <w:p w:rsidR="00EE1A63" w:rsidRDefault="00EE1A63">
      <w:pPr>
        <w:rPr>
          <w:b/>
          <w:sz w:val="12"/>
          <w:szCs w:val="12"/>
          <w:u w:val="single"/>
        </w:rPr>
      </w:pPr>
    </w:p>
    <w:p w:rsidR="00EE1A63" w:rsidRDefault="00E20C82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025"/>
        <w:gridCol w:w="1920"/>
        <w:gridCol w:w="1470"/>
        <w:gridCol w:w="1590"/>
      </w:tblGrid>
      <w:tr w:rsidR="00EE1A63">
        <w:tc>
          <w:tcPr>
            <w:tcW w:w="7050" w:type="dxa"/>
            <w:gridSpan w:val="4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90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EE1A63">
        <w:tc>
          <w:tcPr>
            <w:tcW w:w="8640" w:type="dxa"/>
            <w:gridSpan w:val="5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EE1A63">
        <w:tc>
          <w:tcPr>
            <w:tcW w:w="8640" w:type="dxa"/>
            <w:gridSpan w:val="5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02.01.00 – GABINETE DO PREFEITO</w:t>
            </w:r>
          </w:p>
        </w:tc>
      </w:tr>
      <w:tr w:rsidR="00EE1A63">
        <w:tc>
          <w:tcPr>
            <w:tcW w:w="8640" w:type="dxa"/>
            <w:gridSpan w:val="5"/>
          </w:tcPr>
          <w:p w:rsidR="00EE1A63" w:rsidRDefault="00E20C82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02.01.01 – GABINETE DO PREFEITO</w:t>
            </w:r>
          </w:p>
        </w:tc>
      </w:tr>
      <w:tr w:rsidR="00EE1A63">
        <w:tc>
          <w:tcPr>
            <w:tcW w:w="1635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025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920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70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EE1A63">
        <w:trPr>
          <w:trHeight w:val="480"/>
        </w:trPr>
        <w:tc>
          <w:tcPr>
            <w:tcW w:w="8640" w:type="dxa"/>
            <w:gridSpan w:val="5"/>
          </w:tcPr>
          <w:p w:rsidR="00EE1A63" w:rsidRDefault="00EE1A63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EE1A63" w:rsidRDefault="00EE1A63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E1A63">
        <w:trPr>
          <w:trHeight w:val="800"/>
        </w:trPr>
        <w:tc>
          <w:tcPr>
            <w:tcW w:w="1635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3.1.90.11.00</w:t>
            </w:r>
          </w:p>
        </w:tc>
        <w:tc>
          <w:tcPr>
            <w:tcW w:w="2025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04.122.0005.2.090</w:t>
            </w:r>
          </w:p>
        </w:tc>
        <w:tc>
          <w:tcPr>
            <w:tcW w:w="1920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VENCTOS E VANTAGEM FIXAS-PESSOAL CIVIL</w:t>
            </w:r>
          </w:p>
        </w:tc>
        <w:tc>
          <w:tcPr>
            <w:tcW w:w="1470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1.161.300,00</w:t>
            </w:r>
          </w:p>
        </w:tc>
        <w:tc>
          <w:tcPr>
            <w:tcW w:w="1590" w:type="dxa"/>
          </w:tcPr>
          <w:p w:rsidR="00EE1A63" w:rsidRDefault="00EE1A63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A63" w:rsidRDefault="00E20C82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EE1A63" w:rsidRDefault="00EE1A63">
      <w:pPr>
        <w:rPr>
          <w:sz w:val="12"/>
          <w:szCs w:val="12"/>
        </w:rPr>
      </w:pPr>
    </w:p>
    <w:p w:rsidR="00EE1A63" w:rsidRDefault="00E20C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140:</w:t>
      </w:r>
    </w:p>
    <w:p w:rsidR="00EE1A63" w:rsidRDefault="00EE1A63">
      <w:pPr>
        <w:rPr>
          <w:b/>
          <w:sz w:val="12"/>
          <w:szCs w:val="12"/>
          <w:u w:val="single"/>
        </w:rPr>
      </w:pPr>
    </w:p>
    <w:p w:rsidR="00EE1A63" w:rsidRDefault="00E20C82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1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785"/>
        <w:gridCol w:w="1410"/>
        <w:gridCol w:w="1695"/>
      </w:tblGrid>
      <w:tr w:rsidR="00EE1A63">
        <w:trPr>
          <w:trHeight w:val="480"/>
        </w:trPr>
        <w:tc>
          <w:tcPr>
            <w:tcW w:w="6915" w:type="dxa"/>
            <w:gridSpan w:val="4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Natureza da Despesa – Anexo 2 </w:t>
            </w:r>
          </w:p>
        </w:tc>
        <w:tc>
          <w:tcPr>
            <w:tcW w:w="1695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EE1A63">
        <w:trPr>
          <w:trHeight w:val="260"/>
        </w:trPr>
        <w:tc>
          <w:tcPr>
            <w:tcW w:w="8610" w:type="dxa"/>
            <w:gridSpan w:val="5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EE1A63">
        <w:trPr>
          <w:trHeight w:val="260"/>
        </w:trPr>
        <w:tc>
          <w:tcPr>
            <w:tcW w:w="8610" w:type="dxa"/>
            <w:gridSpan w:val="5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02.14.00 – SECRETARIA DA SAÚDE</w:t>
            </w:r>
          </w:p>
        </w:tc>
      </w:tr>
      <w:tr w:rsidR="00EE1A63">
        <w:trPr>
          <w:trHeight w:val="260"/>
        </w:trPr>
        <w:tc>
          <w:tcPr>
            <w:tcW w:w="8610" w:type="dxa"/>
            <w:gridSpan w:val="5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02.14.04 – SECRETARIA DA SAÚDE/FDO MUN SAÚDE/VIGIL SANITÁRIA</w:t>
            </w:r>
          </w:p>
        </w:tc>
      </w:tr>
      <w:tr w:rsidR="00EE1A63">
        <w:trPr>
          <w:trHeight w:val="540"/>
        </w:trPr>
        <w:tc>
          <w:tcPr>
            <w:tcW w:w="1860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0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5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0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695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EE1A63">
        <w:trPr>
          <w:trHeight w:val="540"/>
        </w:trPr>
        <w:tc>
          <w:tcPr>
            <w:tcW w:w="8610" w:type="dxa"/>
            <w:gridSpan w:val="5"/>
          </w:tcPr>
          <w:p w:rsidR="00EE1A63" w:rsidRDefault="00EE1A63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EE1A63" w:rsidRDefault="00EE1A63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E1A63">
        <w:trPr>
          <w:trHeight w:val="560"/>
        </w:trPr>
        <w:tc>
          <w:tcPr>
            <w:tcW w:w="1860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3.0.00.00.00</w:t>
            </w:r>
          </w:p>
        </w:tc>
        <w:tc>
          <w:tcPr>
            <w:tcW w:w="1860" w:type="dxa"/>
          </w:tcPr>
          <w:p w:rsidR="00EE1A63" w:rsidRDefault="00EE1A63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DESPESAS CORRENTES</w:t>
            </w:r>
          </w:p>
        </w:tc>
        <w:tc>
          <w:tcPr>
            <w:tcW w:w="1410" w:type="dxa"/>
          </w:tcPr>
          <w:p w:rsidR="00EE1A63" w:rsidRDefault="00EE1A63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EE1A63" w:rsidRDefault="00E20C8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1.412.300,00</w:t>
            </w:r>
          </w:p>
        </w:tc>
      </w:tr>
    </w:tbl>
    <w:p w:rsidR="00EE1A63" w:rsidRDefault="00E20C82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EE1A63" w:rsidRDefault="00EE1A63">
      <w:pPr>
        <w:jc w:val="center"/>
        <w:rPr>
          <w:b/>
          <w:sz w:val="24"/>
          <w:szCs w:val="24"/>
        </w:rPr>
      </w:pPr>
    </w:p>
    <w:p w:rsidR="00EE1A63" w:rsidRDefault="00E20C8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EE1A63" w:rsidRDefault="00EE1A63">
      <w:pPr>
        <w:jc w:val="center"/>
        <w:rPr>
          <w:sz w:val="24"/>
          <w:szCs w:val="24"/>
        </w:rPr>
      </w:pPr>
    </w:p>
    <w:p w:rsidR="00EE1A63" w:rsidRDefault="00E20C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modificações aqui propostas a serem implantadas na Lei Orçamentária não têm impacto expressivo no funcionamento do Gabinete do Prefeito, uma vez que está sendo retirada da rubrica referente aos Vencimentos e Vantagens Fixas-Pessoal Civil que apresentou </w:t>
      </w:r>
      <w:r>
        <w:rPr>
          <w:color w:val="000000"/>
          <w:sz w:val="24"/>
          <w:szCs w:val="24"/>
        </w:rPr>
        <w:t xml:space="preserve">aumento expressivo, posto que em 2018 o orçamento foi estimado em 780.000,00 (Setecentos e Oitenta Mil Reais) e para o ano de 2019 foi estimado em </w:t>
      </w:r>
      <w:r>
        <w:rPr>
          <w:sz w:val="24"/>
          <w:szCs w:val="24"/>
        </w:rPr>
        <w:t>1.461.300</w:t>
      </w:r>
      <w:r>
        <w:rPr>
          <w:color w:val="000000"/>
          <w:sz w:val="24"/>
          <w:szCs w:val="24"/>
        </w:rPr>
        <w:t>,00 (</w:t>
      </w:r>
      <w:r>
        <w:rPr>
          <w:sz w:val="24"/>
          <w:szCs w:val="24"/>
        </w:rPr>
        <w:t>Um</w:t>
      </w:r>
      <w:r>
        <w:rPr>
          <w:color w:val="000000"/>
          <w:sz w:val="24"/>
          <w:szCs w:val="24"/>
        </w:rPr>
        <w:t xml:space="preserve"> Milh</w:t>
      </w:r>
      <w:r>
        <w:rPr>
          <w:sz w:val="24"/>
          <w:szCs w:val="24"/>
        </w:rPr>
        <w:t>ão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Quatrocentos e Sessenta e Um Mil </w:t>
      </w:r>
      <w:r>
        <w:rPr>
          <w:color w:val="000000"/>
          <w:sz w:val="24"/>
          <w:szCs w:val="24"/>
        </w:rPr>
        <w:t>e Trezentos Reais), a serem remanejadas para a Secretaria de Saúde, especificamente, para a Vigilância Sanitária.</w:t>
      </w:r>
    </w:p>
    <w:p w:rsidR="00EE1A63" w:rsidRDefault="00E20C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Assim, a presente Emenda, totalizando valor de R$ 300.000,00 </w:t>
      </w:r>
      <w:r>
        <w:rPr>
          <w:sz w:val="24"/>
          <w:szCs w:val="24"/>
        </w:rPr>
        <w:t>(Trezentos</w:t>
      </w:r>
      <w:r>
        <w:rPr>
          <w:color w:val="000000"/>
          <w:sz w:val="24"/>
          <w:szCs w:val="24"/>
        </w:rPr>
        <w:t xml:space="preserve"> Mil Reais) visa a realização de castrações pela Vigilância Sanitária, </w:t>
      </w:r>
      <w:r>
        <w:rPr>
          <w:color w:val="000000"/>
          <w:sz w:val="24"/>
          <w:szCs w:val="24"/>
        </w:rPr>
        <w:t>sendo uma forma de ampliar as políticas públicas destinadas à saúde, bem como a proteção animal.</w:t>
      </w:r>
    </w:p>
    <w:p w:rsidR="00EE1A63" w:rsidRDefault="00E20C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Portanto, depois de discutida e aprovada, seja incorporada a Lei Orçamentária Anual (LOA).</w:t>
      </w:r>
    </w:p>
    <w:p w:rsidR="00EE1A63" w:rsidRDefault="00EE1A63">
      <w:pPr>
        <w:ind w:firstLine="567"/>
        <w:jc w:val="both"/>
        <w:rPr>
          <w:sz w:val="24"/>
          <w:szCs w:val="24"/>
        </w:rPr>
      </w:pPr>
    </w:p>
    <w:p w:rsidR="00EE1A63" w:rsidRDefault="00EE1A63">
      <w:pPr>
        <w:ind w:firstLine="567"/>
        <w:jc w:val="both"/>
        <w:rPr>
          <w:sz w:val="24"/>
          <w:szCs w:val="24"/>
        </w:rPr>
      </w:pPr>
    </w:p>
    <w:p w:rsidR="00EE1A63" w:rsidRDefault="00E20C8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17 de dezembro de 2018.</w:t>
      </w:r>
    </w:p>
    <w:p w:rsidR="00EE1A63" w:rsidRDefault="00EE1A63">
      <w:pPr>
        <w:jc w:val="center"/>
        <w:rPr>
          <w:sz w:val="24"/>
          <w:szCs w:val="24"/>
        </w:rPr>
      </w:pPr>
    </w:p>
    <w:p w:rsidR="00EE1A63" w:rsidRDefault="00EE1A63">
      <w:pPr>
        <w:jc w:val="center"/>
        <w:rPr>
          <w:sz w:val="24"/>
          <w:szCs w:val="24"/>
        </w:rPr>
      </w:pPr>
    </w:p>
    <w:p w:rsidR="00EE1A63" w:rsidRDefault="00EE1A63">
      <w:pPr>
        <w:jc w:val="center"/>
        <w:rPr>
          <w:sz w:val="24"/>
          <w:szCs w:val="24"/>
        </w:rPr>
      </w:pPr>
    </w:p>
    <w:p w:rsidR="00EE1A63" w:rsidRDefault="00E20C8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THOMÁS ANTONIO </w:t>
      </w:r>
      <w:r>
        <w:rPr>
          <w:b/>
          <w:sz w:val="24"/>
          <w:szCs w:val="24"/>
        </w:rPr>
        <w:t>CAPELETTO DE OLIVEIRA</w:t>
      </w:r>
    </w:p>
    <w:p w:rsidR="00EE1A63" w:rsidRDefault="00E20C82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EE1A63" w:rsidRDefault="00EE1A63">
      <w:pPr>
        <w:rPr>
          <w:sz w:val="24"/>
          <w:szCs w:val="24"/>
        </w:rPr>
      </w:pPr>
    </w:p>
    <w:p w:rsidR="00EE1A63" w:rsidRDefault="00EE1A63">
      <w:pPr>
        <w:rPr>
          <w:sz w:val="24"/>
          <w:szCs w:val="24"/>
        </w:rPr>
      </w:pPr>
    </w:p>
    <w:p w:rsidR="00EE1A63" w:rsidRDefault="00EE1A63">
      <w:pPr>
        <w:jc w:val="center"/>
        <w:rPr>
          <w:b/>
          <w:sz w:val="24"/>
          <w:szCs w:val="24"/>
        </w:rPr>
      </w:pPr>
    </w:p>
    <w:p w:rsidR="00EE1A63" w:rsidRDefault="00E20C8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LEILA BEDANI </w:t>
      </w:r>
    </w:p>
    <w:p w:rsidR="00EE1A63" w:rsidRDefault="00E20C82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EE1A63" w:rsidRDefault="00EE1A63">
      <w:pPr>
        <w:jc w:val="center"/>
        <w:rPr>
          <w:sz w:val="24"/>
          <w:szCs w:val="24"/>
        </w:rPr>
      </w:pPr>
    </w:p>
    <w:p w:rsidR="00EE1A63" w:rsidRDefault="00EE1A63">
      <w:pPr>
        <w:jc w:val="center"/>
        <w:rPr>
          <w:b/>
          <w:sz w:val="24"/>
          <w:szCs w:val="24"/>
        </w:rPr>
      </w:pPr>
    </w:p>
    <w:p w:rsidR="00EE1A63" w:rsidRDefault="00EE1A63">
      <w:pPr>
        <w:jc w:val="center"/>
        <w:rPr>
          <w:b/>
          <w:sz w:val="24"/>
          <w:szCs w:val="24"/>
        </w:rPr>
      </w:pPr>
    </w:p>
    <w:p w:rsidR="00EE1A63" w:rsidRDefault="00E20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ROSELVIRA PASSINI </w:t>
      </w:r>
    </w:p>
    <w:p w:rsidR="00EE1A63" w:rsidRDefault="00E20C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- DEM </w:t>
      </w:r>
    </w:p>
    <w:p w:rsidR="00EE1A63" w:rsidRDefault="00EE1A63">
      <w:pPr>
        <w:jc w:val="center"/>
        <w:rPr>
          <w:sz w:val="24"/>
          <w:szCs w:val="24"/>
        </w:rPr>
      </w:pPr>
    </w:p>
    <w:p w:rsidR="00EE1A63" w:rsidRDefault="00EE1A63">
      <w:pPr>
        <w:jc w:val="center"/>
        <w:rPr>
          <w:b/>
          <w:sz w:val="24"/>
          <w:szCs w:val="24"/>
        </w:rPr>
      </w:pPr>
    </w:p>
    <w:sectPr w:rsidR="00EE1A63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A63"/>
    <w:rsid w:val="00E20C82"/>
    <w:rsid w:val="00E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C7A7"/>
  <w15:docId w15:val="{2EE3F7DA-644C-4D9C-9F0C-1291D2E7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3</cp:revision>
  <dcterms:created xsi:type="dcterms:W3CDTF">2018-12-18T12:42:00Z</dcterms:created>
  <dcterms:modified xsi:type="dcterms:W3CDTF">2018-12-18T12:43:00Z</dcterms:modified>
</cp:coreProperties>
</file>