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29" w:rsidRDefault="00E7108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8D6D29" w:rsidRDefault="008D6D29">
      <w:pPr>
        <w:jc w:val="center"/>
        <w:rPr>
          <w:b/>
          <w:sz w:val="24"/>
          <w:szCs w:val="24"/>
          <w:u w:val="single"/>
        </w:rPr>
      </w:pPr>
    </w:p>
    <w:p w:rsidR="008D6D29" w:rsidRDefault="008D6D29">
      <w:pPr>
        <w:jc w:val="center"/>
        <w:rPr>
          <w:b/>
          <w:sz w:val="24"/>
          <w:szCs w:val="24"/>
          <w:u w:val="single"/>
        </w:rPr>
      </w:pPr>
    </w:p>
    <w:p w:rsidR="008D6D29" w:rsidRDefault="00E7108E">
      <w:pPr>
        <w:jc w:val="both"/>
        <w:rPr>
          <w:sz w:val="24"/>
          <w:szCs w:val="24"/>
        </w:rPr>
      </w:pPr>
      <w:r>
        <w:rPr>
          <w:sz w:val="24"/>
          <w:szCs w:val="24"/>
        </w:rPr>
        <w:t>EMENDA MODIFICATIVA Nº 06</w:t>
      </w:r>
      <w:bookmarkStart w:id="0" w:name="_GoBack"/>
      <w:bookmarkEnd w:id="0"/>
      <w:r>
        <w:rPr>
          <w:sz w:val="24"/>
          <w:szCs w:val="24"/>
        </w:rPr>
        <w:t xml:space="preserve"> AO SUBSTITUTIVO DO PROJETO DE LEI                       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2019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D6D29" w:rsidRDefault="008D6D29">
      <w:pPr>
        <w:jc w:val="both"/>
        <w:rPr>
          <w:sz w:val="24"/>
          <w:szCs w:val="24"/>
        </w:rPr>
      </w:pPr>
    </w:p>
    <w:p w:rsidR="008D6D29" w:rsidRDefault="008D6D29">
      <w:pPr>
        <w:jc w:val="center"/>
        <w:rPr>
          <w:sz w:val="24"/>
          <w:szCs w:val="24"/>
        </w:rPr>
      </w:pPr>
    </w:p>
    <w:p w:rsidR="008D6D29" w:rsidRDefault="00E7108E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8D6D29" w:rsidRDefault="008D6D29">
      <w:pPr>
        <w:jc w:val="both"/>
        <w:rPr>
          <w:sz w:val="24"/>
          <w:szCs w:val="24"/>
        </w:rPr>
      </w:pPr>
    </w:p>
    <w:p w:rsidR="008D6D29" w:rsidRDefault="008D6D29">
      <w:pPr>
        <w:jc w:val="both"/>
        <w:rPr>
          <w:sz w:val="24"/>
          <w:szCs w:val="24"/>
        </w:rPr>
      </w:pPr>
    </w:p>
    <w:p w:rsidR="008D6D29" w:rsidRDefault="00E710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132 e 146, da </w:t>
      </w:r>
      <w:proofErr w:type="gramStart"/>
      <w:r>
        <w:rPr>
          <w:sz w:val="24"/>
          <w:szCs w:val="24"/>
        </w:rPr>
        <w:t>“ Natureza</w:t>
      </w:r>
      <w:proofErr w:type="gramEnd"/>
      <w:r>
        <w:rPr>
          <w:sz w:val="24"/>
          <w:szCs w:val="24"/>
        </w:rPr>
        <w:t xml:space="preserve"> da Despesa” – Anexo 2, do Substitutivo do Projeto de Lei nº </w:t>
      </w:r>
      <w:r>
        <w:rPr>
          <w:b/>
          <w:sz w:val="24"/>
          <w:szCs w:val="24"/>
        </w:rPr>
        <w:t>85/2018</w:t>
      </w:r>
      <w:r>
        <w:rPr>
          <w:sz w:val="24"/>
          <w:szCs w:val="24"/>
        </w:rPr>
        <w:t>, passam a</w:t>
      </w:r>
      <w:r>
        <w:rPr>
          <w:sz w:val="24"/>
          <w:szCs w:val="24"/>
        </w:rPr>
        <w:t xml:space="preserve"> contar com as seguintes redações:</w:t>
      </w:r>
    </w:p>
    <w:p w:rsidR="008D6D29" w:rsidRDefault="008D6D29">
      <w:pPr>
        <w:rPr>
          <w:sz w:val="24"/>
          <w:szCs w:val="24"/>
        </w:rPr>
      </w:pPr>
    </w:p>
    <w:p w:rsidR="008D6D29" w:rsidRDefault="008D6D29">
      <w:pPr>
        <w:rPr>
          <w:sz w:val="24"/>
          <w:szCs w:val="24"/>
        </w:rPr>
      </w:pPr>
    </w:p>
    <w:p w:rsidR="008D6D29" w:rsidRDefault="00E7108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8D6D29" w:rsidRDefault="008D6D29">
      <w:pPr>
        <w:jc w:val="both"/>
        <w:rPr>
          <w:sz w:val="24"/>
          <w:szCs w:val="24"/>
        </w:rPr>
      </w:pPr>
    </w:p>
    <w:p w:rsidR="008D6D29" w:rsidRDefault="008D6D29">
      <w:pPr>
        <w:jc w:val="both"/>
        <w:rPr>
          <w:sz w:val="24"/>
          <w:szCs w:val="24"/>
        </w:rPr>
      </w:pPr>
    </w:p>
    <w:p w:rsidR="008D6D29" w:rsidRDefault="00E7108E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8D6D29" w:rsidRDefault="008D6D29">
      <w:pPr>
        <w:jc w:val="both"/>
        <w:rPr>
          <w:sz w:val="24"/>
          <w:szCs w:val="24"/>
        </w:rPr>
      </w:pPr>
    </w:p>
    <w:p w:rsidR="008D6D29" w:rsidRDefault="00E7108E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8D6D29" w:rsidRDefault="008D6D29">
      <w:pPr>
        <w:jc w:val="both"/>
        <w:rPr>
          <w:sz w:val="24"/>
          <w:szCs w:val="24"/>
        </w:rPr>
      </w:pPr>
    </w:p>
    <w:p w:rsidR="008D6D29" w:rsidRDefault="00E7108E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p w:rsidR="008D6D29" w:rsidRDefault="008D6D29">
      <w:pPr>
        <w:widowControl w:val="0"/>
        <w:spacing w:before="28" w:after="28"/>
        <w:rPr>
          <w:color w:val="00000A"/>
          <w:sz w:val="24"/>
          <w:szCs w:val="24"/>
        </w:rPr>
      </w:pPr>
    </w:p>
    <w:p w:rsidR="008D6D29" w:rsidRDefault="008D6D29">
      <w:pPr>
        <w:widowControl w:val="0"/>
        <w:spacing w:before="28" w:after="28"/>
        <w:rPr>
          <w:color w:val="00000A"/>
          <w:sz w:val="24"/>
          <w:szCs w:val="24"/>
        </w:rPr>
      </w:pPr>
    </w:p>
    <w:tbl>
      <w:tblPr>
        <w:tblStyle w:val="a"/>
        <w:tblW w:w="8508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8"/>
        <w:gridCol w:w="2530"/>
      </w:tblGrid>
      <w:tr w:rsidR="008D6D29">
        <w:trPr>
          <w:trHeight w:val="360"/>
        </w:trPr>
        <w:tc>
          <w:tcPr>
            <w:tcW w:w="5977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b/>
              </w:rPr>
            </w:pPr>
            <w:r>
              <w:rPr>
                <w:b/>
              </w:rPr>
              <w:t>P POR ÓRGÃO DA ADMINISTRAÇÃO</w:t>
            </w:r>
          </w:p>
        </w:tc>
        <w:tc>
          <w:tcPr>
            <w:tcW w:w="253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01.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 </w:t>
            </w:r>
            <w:r>
              <w:rPr>
                <w:b/>
                <w:color w:val="00000A"/>
              </w:rPr>
              <w:tab/>
            </w:r>
            <w:r>
              <w:rPr>
                <w:b/>
                <w:color w:val="00000A"/>
              </w:rPr>
              <w:t>01.01 Câmara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  18.498.820,00</w:t>
            </w:r>
          </w:p>
        </w:tc>
      </w:tr>
      <w:tr w:rsidR="008D6D29">
        <w:trPr>
          <w:trHeight w:val="46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18.498.820,00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   02. PREFEITURA MUNICIPAL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R$ 399.550.380,00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1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0  2.01</w:t>
            </w:r>
            <w:proofErr w:type="gramEnd"/>
            <w:r>
              <w:rPr>
                <w:color w:val="00000A"/>
              </w:rPr>
              <w:t xml:space="preserve"> – Gabinete do Prefeito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2.296.280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0  2.02</w:t>
            </w:r>
            <w:proofErr w:type="gramEnd"/>
            <w:r>
              <w:rPr>
                <w:color w:val="00000A"/>
              </w:rPr>
              <w:t xml:space="preserve"> – Secretaria de Governo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5.427.600,00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0  2.03</w:t>
            </w:r>
            <w:proofErr w:type="gramEnd"/>
            <w:r>
              <w:rPr>
                <w:color w:val="00000A"/>
              </w:rPr>
              <w:t xml:space="preserve"> – Secretaria dos Negócios Jurídicos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3.289.800,00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0  2.04</w:t>
            </w:r>
            <w:proofErr w:type="gramEnd"/>
            <w:r>
              <w:rPr>
                <w:color w:val="00000A"/>
              </w:rPr>
              <w:t xml:space="preserve"> – Secretaria de Ação Social, Trabalho e Renda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9.116.588,00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0  2.05</w:t>
            </w:r>
            <w:proofErr w:type="gramEnd"/>
            <w:r>
              <w:rPr>
                <w:color w:val="00000A"/>
              </w:rPr>
              <w:t xml:space="preserve"> – Secretaria da Administração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</w:t>
            </w:r>
            <w:proofErr w:type="gramStart"/>
            <w:r>
              <w:rPr>
                <w:color w:val="00000A"/>
              </w:rPr>
              <w:t>$  13.318.100</w:t>
            </w:r>
            <w:proofErr w:type="gramEnd"/>
            <w:r>
              <w:rPr>
                <w:color w:val="00000A"/>
              </w:rPr>
              <w:t>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0  2.06</w:t>
            </w:r>
            <w:proofErr w:type="gramEnd"/>
            <w:r>
              <w:rPr>
                <w:color w:val="00000A"/>
              </w:rPr>
              <w:t xml:space="preserve"> – Secretaria dos Assuntos Institucionais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513.500,00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0  2.07</w:t>
            </w:r>
            <w:proofErr w:type="gramEnd"/>
            <w:r>
              <w:rPr>
                <w:color w:val="00000A"/>
              </w:rPr>
              <w:t xml:space="preserve"> – Secretaria de Cultura e Turismo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4.771.000,00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0  2.08</w:t>
            </w:r>
            <w:proofErr w:type="gramEnd"/>
            <w:r>
              <w:rPr>
                <w:color w:val="00000A"/>
              </w:rPr>
              <w:t xml:space="preserve"> – Secretaria de Esportes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3.939.100,00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0  2.09</w:t>
            </w:r>
            <w:proofErr w:type="gramEnd"/>
            <w:r>
              <w:rPr>
                <w:color w:val="00000A"/>
              </w:rPr>
              <w:t xml:space="preserve"> – Secretaria da Educação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00" w:line="301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  147.903.000,00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0  2.10</w:t>
            </w:r>
            <w:proofErr w:type="gramEnd"/>
            <w:r>
              <w:rPr>
                <w:color w:val="00000A"/>
              </w:rPr>
              <w:t xml:space="preserve"> – Secretaria de Finanças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R$ 47.749.600,00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0  2.11</w:t>
            </w:r>
            <w:proofErr w:type="gramEnd"/>
            <w:r>
              <w:rPr>
                <w:color w:val="00000A"/>
              </w:rPr>
              <w:t xml:space="preserve"> – Secretaria de Meio Ambiente e Agricultura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R$ 4.300.000,00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0 2.12 – Secretaria de Obras e Serviços Públicos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R$ 45.393.100,00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lastRenderedPageBreak/>
              <w:t xml:space="preserve"> 0 2.14 </w:t>
            </w:r>
            <w:proofErr w:type="gramStart"/>
            <w:r>
              <w:rPr>
                <w:color w:val="00000A"/>
              </w:rPr>
              <w:t>-  Secretaria</w:t>
            </w:r>
            <w:proofErr w:type="gramEnd"/>
            <w:r>
              <w:rPr>
                <w:color w:val="00000A"/>
              </w:rPr>
              <w:t xml:space="preserve"> da Saúde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R$ 92.359.712,00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0 2.15 </w:t>
            </w:r>
            <w:proofErr w:type="gramStart"/>
            <w:r>
              <w:rPr>
                <w:b/>
                <w:color w:val="00000A"/>
              </w:rPr>
              <w:t>-  Secretaria</w:t>
            </w:r>
            <w:proofErr w:type="gramEnd"/>
            <w:r>
              <w:rPr>
                <w:b/>
                <w:color w:val="00000A"/>
              </w:rPr>
              <w:t xml:space="preserve"> de Defesa e Segurança do Cidadão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R$ 13.654.700,00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color w:val="00000A"/>
              </w:rPr>
            </w:pPr>
            <w:proofErr w:type="gramStart"/>
            <w:r>
              <w:rPr>
                <w:color w:val="00000A"/>
              </w:rPr>
              <w:t>0  2.16</w:t>
            </w:r>
            <w:proofErr w:type="gramEnd"/>
            <w:r>
              <w:rPr>
                <w:color w:val="00000A"/>
              </w:rPr>
              <w:t xml:space="preserve"> -  Secretaria de Desenvolvimento Econômico e Habitação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color w:val="00000A"/>
              </w:rPr>
            </w:pPr>
            <w:r>
              <w:rPr>
                <w:color w:val="00000A"/>
              </w:rPr>
              <w:t>R$ 5.518.300,00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SUBTOTAL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R$ 418.049.200,00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99. Reserva de Contingência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R$    </w:t>
            </w:r>
            <w:r>
              <w:rPr>
                <w:b/>
                <w:color w:val="00000A"/>
              </w:rPr>
              <w:tab/>
              <w:t>1.050.800,00</w:t>
            </w:r>
          </w:p>
        </w:tc>
      </w:tr>
      <w:tr w:rsidR="008D6D29">
        <w:trPr>
          <w:trHeight w:val="44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261" w:lineRule="auto"/>
              <w:ind w:left="-160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8D6D29">
        <w:trPr>
          <w:trHeight w:val="680"/>
        </w:trPr>
        <w:tc>
          <w:tcPr>
            <w:tcW w:w="597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both"/>
              <w:rPr>
                <w:b/>
                <w:color w:val="00000A"/>
              </w:rPr>
            </w:pPr>
            <w:r>
              <w:rPr>
                <w:color w:val="00000A"/>
              </w:rPr>
              <w:t xml:space="preserve">     </w:t>
            </w:r>
            <w:r>
              <w:rPr>
                <w:color w:val="00000A"/>
              </w:rPr>
              <w:tab/>
            </w:r>
            <w:r>
              <w:rPr>
                <w:b/>
                <w:color w:val="00000A"/>
              </w:rPr>
              <w:t>TOTAL GERAL</w:t>
            </w:r>
          </w:p>
        </w:tc>
        <w:tc>
          <w:tcPr>
            <w:tcW w:w="2530" w:type="dxa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40" w:type="dxa"/>
            </w:tcMar>
          </w:tcPr>
          <w:p w:rsidR="008D6D29" w:rsidRDefault="00E7108E">
            <w:pPr>
              <w:widowControl w:val="0"/>
              <w:spacing w:before="28" w:after="28" w:line="523" w:lineRule="auto"/>
              <w:ind w:left="-160"/>
              <w:jc w:val="right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R$ 419.100.000,00</w:t>
            </w:r>
          </w:p>
        </w:tc>
      </w:tr>
    </w:tbl>
    <w:p w:rsidR="008D6D29" w:rsidRDefault="00E7108E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8D6D29" w:rsidRDefault="008D6D29"/>
    <w:p w:rsidR="008D6D29" w:rsidRDefault="00E710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132:</w:t>
      </w:r>
    </w:p>
    <w:p w:rsidR="008D6D29" w:rsidRDefault="008D6D29">
      <w:pPr>
        <w:rPr>
          <w:b/>
          <w:sz w:val="16"/>
          <w:szCs w:val="16"/>
          <w:u w:val="single"/>
        </w:rPr>
      </w:pPr>
    </w:p>
    <w:p w:rsidR="008D6D29" w:rsidRDefault="00E7108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028"/>
        <w:gridCol w:w="1916"/>
        <w:gridCol w:w="1476"/>
        <w:gridCol w:w="1444"/>
      </w:tblGrid>
      <w:tr w:rsidR="008D6D29">
        <w:tc>
          <w:tcPr>
            <w:tcW w:w="7050" w:type="dxa"/>
            <w:gridSpan w:val="4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444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8D6D29">
        <w:tc>
          <w:tcPr>
            <w:tcW w:w="8494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8D6D29">
        <w:tc>
          <w:tcPr>
            <w:tcW w:w="8494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02.12.00 – SECRETARIA DE OBRAS E SERVIÇOS PÚBLICOS</w:t>
            </w:r>
          </w:p>
        </w:tc>
      </w:tr>
      <w:tr w:rsidR="008D6D29">
        <w:tc>
          <w:tcPr>
            <w:tcW w:w="8494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02.12.01 – SECRETARIA DE OBRAS E SERVIÇOS PÚBLICOS</w:t>
            </w:r>
          </w:p>
        </w:tc>
      </w:tr>
      <w:tr w:rsidR="008D6D29">
        <w:tc>
          <w:tcPr>
            <w:tcW w:w="1630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8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16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6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444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8D6D29">
        <w:tc>
          <w:tcPr>
            <w:tcW w:w="8494" w:type="dxa"/>
            <w:gridSpan w:val="5"/>
          </w:tcPr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D6D29">
        <w:tc>
          <w:tcPr>
            <w:tcW w:w="1630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3.3.90.39.00</w:t>
            </w:r>
          </w:p>
        </w:tc>
        <w:tc>
          <w:tcPr>
            <w:tcW w:w="2028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15.452.0003.2.018</w:t>
            </w:r>
          </w:p>
        </w:tc>
        <w:tc>
          <w:tcPr>
            <w:tcW w:w="1916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OUTROS SERV DE TERCEIROS - PESSOA JURÍDICA</w:t>
            </w:r>
          </w:p>
        </w:tc>
        <w:tc>
          <w:tcPr>
            <w:tcW w:w="1476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23.909.500,00</w:t>
            </w:r>
          </w:p>
        </w:tc>
        <w:tc>
          <w:tcPr>
            <w:tcW w:w="1444" w:type="dxa"/>
          </w:tcPr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D29" w:rsidRDefault="00E7108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8D6D29" w:rsidRDefault="008D6D29">
      <w:pPr>
        <w:rPr>
          <w:sz w:val="16"/>
          <w:szCs w:val="16"/>
        </w:rPr>
      </w:pPr>
    </w:p>
    <w:p w:rsidR="008D6D29" w:rsidRDefault="00E710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146:</w:t>
      </w:r>
    </w:p>
    <w:p w:rsidR="008D6D29" w:rsidRDefault="00E7108E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8D6D29" w:rsidRDefault="008D6D29">
      <w:pPr>
        <w:rPr>
          <w:sz w:val="12"/>
          <w:szCs w:val="12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8D6D29">
        <w:trPr>
          <w:trHeight w:val="520"/>
        </w:trPr>
        <w:tc>
          <w:tcPr>
            <w:tcW w:w="6926" w:type="dxa"/>
            <w:gridSpan w:val="4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2019</w:t>
            </w:r>
          </w:p>
        </w:tc>
      </w:tr>
      <w:tr w:rsidR="008D6D29">
        <w:trPr>
          <w:trHeight w:val="260"/>
        </w:trPr>
        <w:tc>
          <w:tcPr>
            <w:tcW w:w="8516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8D6D29">
        <w:trPr>
          <w:trHeight w:val="260"/>
        </w:trPr>
        <w:tc>
          <w:tcPr>
            <w:tcW w:w="8516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02.15.00 – SECRETARIA DE DEFESA E SEGURANÇA DO CIDADÃO </w:t>
            </w:r>
          </w:p>
        </w:tc>
      </w:tr>
      <w:tr w:rsidR="008D6D29">
        <w:trPr>
          <w:trHeight w:val="260"/>
        </w:trPr>
        <w:tc>
          <w:tcPr>
            <w:tcW w:w="8516" w:type="dxa"/>
            <w:gridSpan w:val="5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02.15.06 – SECRET DEF SEG CIDADÃO/ BOMBEIROS</w:t>
            </w:r>
          </w:p>
        </w:tc>
      </w:tr>
      <w:tr w:rsidR="008D6D29">
        <w:trPr>
          <w:trHeight w:val="540"/>
        </w:trPr>
        <w:tc>
          <w:tcPr>
            <w:tcW w:w="1867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8D6D29">
        <w:trPr>
          <w:trHeight w:val="440"/>
        </w:trPr>
        <w:tc>
          <w:tcPr>
            <w:tcW w:w="8516" w:type="dxa"/>
            <w:gridSpan w:val="5"/>
          </w:tcPr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D6D29">
        <w:trPr>
          <w:trHeight w:val="480"/>
        </w:trPr>
        <w:tc>
          <w:tcPr>
            <w:tcW w:w="1867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3.0.00.00.00</w:t>
            </w:r>
          </w:p>
        </w:tc>
        <w:tc>
          <w:tcPr>
            <w:tcW w:w="1867" w:type="dxa"/>
          </w:tcPr>
          <w:p w:rsidR="008D6D29" w:rsidRDefault="008D6D2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1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DESPESAS CORRENTES</w:t>
            </w:r>
          </w:p>
        </w:tc>
        <w:tc>
          <w:tcPr>
            <w:tcW w:w="1411" w:type="dxa"/>
          </w:tcPr>
          <w:p w:rsidR="008D6D29" w:rsidRDefault="008D6D29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0" w:type="dxa"/>
          </w:tcPr>
          <w:p w:rsidR="008D6D29" w:rsidRDefault="00E7108E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5.536.000,00</w:t>
            </w:r>
          </w:p>
        </w:tc>
      </w:tr>
    </w:tbl>
    <w:p w:rsidR="008D6D29" w:rsidRDefault="00E7108E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8D6D29" w:rsidRDefault="00E710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8D6D29" w:rsidRDefault="008D6D29">
      <w:pPr>
        <w:jc w:val="center"/>
        <w:rPr>
          <w:sz w:val="24"/>
          <w:szCs w:val="24"/>
        </w:rPr>
      </w:pPr>
    </w:p>
    <w:p w:rsidR="008D6D29" w:rsidRDefault="00E710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modificações aqui propostas a serem implantadas na Lei Orçamentária não têm impacto expressivo no funcionamento da Secretaria de Obras e Serviços Públicos, uma vez que está sendo retirada da rubrica referente aos Outros Serviços de Terceiros- Pessoa Jur</w:t>
      </w:r>
      <w:r>
        <w:rPr>
          <w:color w:val="000000"/>
          <w:sz w:val="24"/>
          <w:szCs w:val="24"/>
        </w:rPr>
        <w:t>ídica, a serem remanejadas para a Secretaria de Defesa e Segurança do Cidadão/ Bombeiros.</w:t>
      </w:r>
    </w:p>
    <w:p w:rsidR="008D6D29" w:rsidRDefault="00E710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Assim, a presente Emenda, totalizando o valor de R$ </w:t>
      </w:r>
      <w:r>
        <w:rPr>
          <w:sz w:val="24"/>
          <w:szCs w:val="24"/>
        </w:rPr>
        <w:t>1.00</w:t>
      </w:r>
      <w:r>
        <w:rPr>
          <w:color w:val="000000"/>
          <w:sz w:val="24"/>
          <w:szCs w:val="24"/>
        </w:rPr>
        <w:t>.000,00 (</w:t>
      </w:r>
      <w:r>
        <w:rPr>
          <w:sz w:val="24"/>
          <w:szCs w:val="24"/>
        </w:rPr>
        <w:t>Um Milhão de Reais</w:t>
      </w:r>
      <w:r>
        <w:rPr>
          <w:color w:val="000000"/>
          <w:sz w:val="24"/>
          <w:szCs w:val="24"/>
        </w:rPr>
        <w:t>), atende uma solicitação realizada pelo Sindicato da categoria que objetiva melhor</w:t>
      </w:r>
      <w:r>
        <w:rPr>
          <w:color w:val="000000"/>
          <w:sz w:val="24"/>
          <w:szCs w:val="24"/>
        </w:rPr>
        <w:t>ias nas condições de trabalho</w:t>
      </w:r>
      <w:r>
        <w:rPr>
          <w:sz w:val="24"/>
          <w:szCs w:val="24"/>
        </w:rPr>
        <w:t>, bem como a melhora no aparelhamento da referida corporação.</w:t>
      </w:r>
    </w:p>
    <w:p w:rsidR="008D6D29" w:rsidRDefault="00E710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Portanto, depois de discutida e aprovada, seja incorporada a Lei Orçamentária Anual (LOA). </w:t>
      </w:r>
    </w:p>
    <w:p w:rsidR="008D6D29" w:rsidRDefault="008D6D29">
      <w:pPr>
        <w:ind w:firstLine="567"/>
        <w:jc w:val="both"/>
        <w:rPr>
          <w:sz w:val="24"/>
          <w:szCs w:val="24"/>
        </w:rPr>
      </w:pPr>
    </w:p>
    <w:p w:rsidR="008D6D29" w:rsidRDefault="008D6D29">
      <w:pPr>
        <w:ind w:firstLine="567"/>
        <w:jc w:val="both"/>
        <w:rPr>
          <w:sz w:val="24"/>
          <w:szCs w:val="24"/>
        </w:rPr>
      </w:pPr>
    </w:p>
    <w:p w:rsidR="008D6D29" w:rsidRDefault="008D6D29">
      <w:pPr>
        <w:ind w:firstLine="567"/>
        <w:jc w:val="both"/>
        <w:rPr>
          <w:sz w:val="24"/>
          <w:szCs w:val="24"/>
        </w:rPr>
      </w:pPr>
    </w:p>
    <w:p w:rsidR="008D6D29" w:rsidRDefault="00E710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17 de dezembro de 2018.</w:t>
      </w:r>
    </w:p>
    <w:p w:rsidR="008D6D29" w:rsidRDefault="008D6D29">
      <w:pPr>
        <w:jc w:val="center"/>
        <w:rPr>
          <w:sz w:val="24"/>
          <w:szCs w:val="24"/>
        </w:rPr>
      </w:pPr>
    </w:p>
    <w:p w:rsidR="008D6D29" w:rsidRDefault="008D6D29">
      <w:pPr>
        <w:jc w:val="center"/>
        <w:rPr>
          <w:sz w:val="24"/>
          <w:szCs w:val="24"/>
        </w:rPr>
      </w:pPr>
    </w:p>
    <w:p w:rsidR="008D6D29" w:rsidRDefault="00E710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8D6D29" w:rsidRDefault="00E71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8D6D29" w:rsidRDefault="008D6D29">
      <w:pPr>
        <w:rPr>
          <w:sz w:val="24"/>
          <w:szCs w:val="24"/>
        </w:rPr>
      </w:pPr>
    </w:p>
    <w:p w:rsidR="008D6D29" w:rsidRDefault="008D6D29">
      <w:pPr>
        <w:rPr>
          <w:sz w:val="24"/>
          <w:szCs w:val="24"/>
        </w:rPr>
      </w:pPr>
    </w:p>
    <w:p w:rsidR="008D6D29" w:rsidRDefault="008D6D29">
      <w:pPr>
        <w:jc w:val="center"/>
        <w:rPr>
          <w:b/>
          <w:sz w:val="24"/>
          <w:szCs w:val="24"/>
        </w:rPr>
      </w:pPr>
    </w:p>
    <w:p w:rsidR="008D6D29" w:rsidRDefault="00E7108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LEILA BEDANI </w:t>
      </w:r>
    </w:p>
    <w:p w:rsidR="008D6D29" w:rsidRDefault="00E7108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8D6D29" w:rsidRDefault="008D6D29">
      <w:pPr>
        <w:jc w:val="center"/>
        <w:rPr>
          <w:sz w:val="24"/>
          <w:szCs w:val="24"/>
        </w:rPr>
      </w:pPr>
    </w:p>
    <w:p w:rsidR="008D6D29" w:rsidRDefault="008D6D29">
      <w:pPr>
        <w:jc w:val="center"/>
        <w:rPr>
          <w:b/>
          <w:sz w:val="24"/>
          <w:szCs w:val="24"/>
        </w:rPr>
      </w:pPr>
    </w:p>
    <w:p w:rsidR="008D6D29" w:rsidRDefault="008D6D29">
      <w:pPr>
        <w:jc w:val="center"/>
        <w:rPr>
          <w:b/>
          <w:sz w:val="24"/>
          <w:szCs w:val="24"/>
        </w:rPr>
      </w:pPr>
    </w:p>
    <w:p w:rsidR="008D6D29" w:rsidRDefault="00E71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ROSELVIRA PASSINI </w:t>
      </w:r>
    </w:p>
    <w:p w:rsidR="008D6D29" w:rsidRDefault="00E710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- DEM </w:t>
      </w:r>
    </w:p>
    <w:p w:rsidR="008D6D29" w:rsidRDefault="008D6D29">
      <w:pPr>
        <w:jc w:val="center"/>
        <w:rPr>
          <w:sz w:val="24"/>
          <w:szCs w:val="24"/>
        </w:rPr>
      </w:pPr>
    </w:p>
    <w:p w:rsidR="008D6D29" w:rsidRDefault="008D6D29">
      <w:pPr>
        <w:jc w:val="center"/>
        <w:rPr>
          <w:b/>
          <w:sz w:val="24"/>
          <w:szCs w:val="24"/>
        </w:rPr>
      </w:pPr>
    </w:p>
    <w:sectPr w:rsidR="008D6D29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D29"/>
    <w:rsid w:val="008D6D29"/>
    <w:rsid w:val="00E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4B3"/>
  <w15:docId w15:val="{640F7B7E-049D-4F9C-B390-B1A1777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3</cp:revision>
  <dcterms:created xsi:type="dcterms:W3CDTF">2018-12-18T12:48:00Z</dcterms:created>
  <dcterms:modified xsi:type="dcterms:W3CDTF">2018-12-18T12:49:00Z</dcterms:modified>
</cp:coreProperties>
</file>