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009" w:rsidRPr="005F1425" w:rsidRDefault="00A056D7" w:rsidP="00FE2B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425">
        <w:rPr>
          <w:rFonts w:ascii="Times New Roman" w:hAnsi="Times New Roman" w:cs="Times New Roman"/>
          <w:b/>
          <w:sz w:val="24"/>
          <w:szCs w:val="24"/>
          <w:u w:val="single"/>
        </w:rPr>
        <w:t>PALÁCIO 1º DE NOVEMBRO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</w:p>
    <w:p w:rsidR="00A056D7" w:rsidRPr="005F1425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  <w:r w:rsidRPr="005F1425">
        <w:rPr>
          <w:rFonts w:ascii="Times New Roman" w:hAnsi="Times New Roman" w:cs="Times New Roman"/>
          <w:sz w:val="24"/>
          <w:szCs w:val="24"/>
        </w:rPr>
        <w:t xml:space="preserve">EMENDA MODIFICATIVA Nº  </w:t>
      </w:r>
      <w:r w:rsidR="007416E1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Pr="005F1425">
        <w:rPr>
          <w:rFonts w:ascii="Times New Roman" w:hAnsi="Times New Roman" w:cs="Times New Roman"/>
          <w:sz w:val="24"/>
          <w:szCs w:val="24"/>
        </w:rPr>
        <w:t xml:space="preserve"> AO PROJETO DE LEI Nº 85/2018, QUE </w:t>
      </w:r>
      <w:r w:rsidRPr="005F1425">
        <w:rPr>
          <w:rFonts w:ascii="Times New Roman" w:eastAsia="Arial" w:hAnsi="Times New Roman" w:cs="Times New Roman"/>
          <w:b/>
          <w:color w:val="00000A"/>
          <w:sz w:val="24"/>
          <w:szCs w:val="24"/>
          <w:shd w:val="clear" w:color="auto" w:fill="FFFFFF"/>
        </w:rPr>
        <w:t>“Estima a Receita e fixa a Despesa do Município de Itatiba para o exercício de 2019”</w:t>
      </w:r>
      <w:r w:rsidRPr="005F1425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  <w:t>.</w:t>
      </w:r>
    </w:p>
    <w:p w:rsidR="00A056D7" w:rsidRPr="005F1425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</w:p>
    <w:p w:rsidR="00A056D7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  <w:r w:rsidRPr="005F1425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  <w:t>A CAMARA MUNICIPAL DE ITATIBA APROVA:</w:t>
      </w:r>
    </w:p>
    <w:p w:rsidR="00FC0B3C" w:rsidRPr="005F1425" w:rsidRDefault="00FC0B3C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Artigo 3º - (...)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I – POR GATEGORIA ECONOMICA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(...)</w:t>
      </w:r>
    </w:p>
    <w:p w:rsidR="00A056D7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II – POR ÓRGÃO DA ADMINISTRAÇÃO / CLASSIFICAÇÃO INSTITUCIONAL</w:t>
      </w:r>
    </w:p>
    <w:tbl>
      <w:tblPr>
        <w:tblW w:w="85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7"/>
        <w:gridCol w:w="5453"/>
        <w:gridCol w:w="2230"/>
      </w:tblGrid>
      <w:tr w:rsidR="00FC0B3C" w:rsidTr="00FC0B3C"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CÂMARA MUNICIPAL</w:t>
            </w:r>
          </w:p>
        </w:tc>
        <w:tc>
          <w:tcPr>
            <w:tcW w:w="2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  18.498.820,00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01.01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Câmara Municipal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  18.498.820,00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PREFEITURA MUNICIPAL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R$ 399.550.380,00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Gabinete do Prefeito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  2.296.280,00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Governo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FC0B3C">
            <w:pPr>
              <w:pStyle w:val="Contedodatabela"/>
            </w:pPr>
            <w:r>
              <w:rPr>
                <w:rFonts w:ascii="Arial" w:hAnsi="Arial" w:cs="Arial"/>
              </w:rPr>
              <w:t>R$   4.927.600,00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02.03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dos Negócios Jurídicos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  3.289.800,00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Ação Social Trabalho e Renda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  9.616.588,00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da Administração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</w:t>
            </w:r>
            <w:proofErr w:type="gramStart"/>
            <w:r>
              <w:rPr>
                <w:rFonts w:ascii="Arial" w:hAnsi="Arial" w:cs="Arial"/>
              </w:rPr>
              <w:t>$  13.318.100</w:t>
            </w:r>
            <w:proofErr w:type="gramEnd"/>
            <w:r>
              <w:rPr>
                <w:rFonts w:ascii="Arial" w:hAnsi="Arial" w:cs="Arial"/>
              </w:rPr>
              <w:t>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Assuntos Institucionais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      513.500,00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02.07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Cultura e Turismo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    4.771.000,00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02.08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Esporte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   3.939.100,00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da Educação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R$ 147.903.000,00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02.10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Finanças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  47.749.600,00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Meio Ambiente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    4.300.000,00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Obras e Serviços Públicos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  46.393.100,00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da Saúde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  92.359.712,00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Defesa e Segurança do Cidadão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  12.654.700,00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lastRenderedPageBreak/>
              <w:t>02.16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Desenvolvimento Econômico e Habitação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</w:rPr>
              <w:t>R$     5.518.300,00</w:t>
            </w:r>
          </w:p>
        </w:tc>
      </w:tr>
      <w:tr w:rsidR="00FC0B3C" w:rsidTr="00FC0B3C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RESERVA DE CONTINGÊNCIA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    1.050.800,00</w:t>
            </w:r>
          </w:p>
        </w:tc>
      </w:tr>
      <w:tr w:rsidR="00FC0B3C" w:rsidTr="00FC0B3C">
        <w:tc>
          <w:tcPr>
            <w:tcW w:w="6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0B3C" w:rsidRDefault="00FC0B3C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R$ 419.100.000,00</w:t>
            </w:r>
          </w:p>
        </w:tc>
      </w:tr>
    </w:tbl>
    <w:p w:rsidR="00FC0B3C" w:rsidRPr="005F1425" w:rsidRDefault="00FC0B3C">
      <w:pPr>
        <w:rPr>
          <w:rFonts w:ascii="Times New Roman" w:hAnsi="Times New Roman" w:cs="Times New Roman"/>
          <w:sz w:val="24"/>
          <w:szCs w:val="24"/>
        </w:rPr>
      </w:pPr>
    </w:p>
    <w:p w:rsidR="00763547" w:rsidRPr="005F1425" w:rsidRDefault="0076354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Página 93:</w:t>
      </w:r>
    </w:p>
    <w:tbl>
      <w:tblPr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100"/>
        <w:gridCol w:w="1830"/>
        <w:gridCol w:w="1545"/>
        <w:gridCol w:w="1515"/>
      </w:tblGrid>
      <w:tr w:rsidR="00763547" w:rsidRPr="005F1425" w:rsidTr="005F1425">
        <w:tc>
          <w:tcPr>
            <w:tcW w:w="7080" w:type="dxa"/>
            <w:gridSpan w:val="4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1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02.02.00 – SECRETARIA DE GOVERNO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763547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02.02.01 – SECRETARIA DE GOVERNO</w:t>
            </w:r>
          </w:p>
        </w:tc>
      </w:tr>
      <w:tr w:rsidR="00763547" w:rsidRPr="005F1425" w:rsidTr="005F1425">
        <w:tc>
          <w:tcPr>
            <w:tcW w:w="160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10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83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54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1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FC0B3C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</w:tc>
      </w:tr>
      <w:tr w:rsidR="00763547" w:rsidRPr="005F1425" w:rsidTr="005F1425">
        <w:tc>
          <w:tcPr>
            <w:tcW w:w="160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3.3.90.39.00</w:t>
            </w:r>
          </w:p>
        </w:tc>
        <w:tc>
          <w:tcPr>
            <w:tcW w:w="210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04.122.0005.2.003</w:t>
            </w:r>
          </w:p>
        </w:tc>
        <w:tc>
          <w:tcPr>
            <w:tcW w:w="183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OUTROS </w:t>
            </w:r>
            <w:proofErr w:type="gramStart"/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  DE</w:t>
            </w:r>
            <w:proofErr w:type="gramEnd"/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TERCEIROS - PESSOA JURÍDICA</w:t>
            </w:r>
          </w:p>
        </w:tc>
        <w:tc>
          <w:tcPr>
            <w:tcW w:w="1545" w:type="dxa"/>
          </w:tcPr>
          <w:p w:rsidR="00763547" w:rsidRPr="005F1425" w:rsidRDefault="00FC0B3C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1.252</w:t>
            </w:r>
            <w:r w:rsidR="00763547"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.500,00</w:t>
            </w:r>
          </w:p>
        </w:tc>
        <w:tc>
          <w:tcPr>
            <w:tcW w:w="151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547" w:rsidRPr="005F1425" w:rsidRDefault="00763547">
      <w:pPr>
        <w:rPr>
          <w:rFonts w:ascii="Times New Roman" w:hAnsi="Times New Roman" w:cs="Times New Roman"/>
          <w:sz w:val="24"/>
          <w:szCs w:val="24"/>
        </w:rPr>
      </w:pPr>
    </w:p>
    <w:p w:rsidR="00362268" w:rsidRPr="005F1425" w:rsidRDefault="00362268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Página 101:</w:t>
      </w:r>
    </w:p>
    <w:p w:rsidR="006678A9" w:rsidRPr="005F1425" w:rsidRDefault="006678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6678A9" w:rsidRPr="005F1425" w:rsidTr="005F1425">
        <w:trPr>
          <w:trHeight w:val="520"/>
        </w:trPr>
        <w:tc>
          <w:tcPr>
            <w:tcW w:w="6926" w:type="dxa"/>
            <w:gridSpan w:val="4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90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02.04.00 – SECRETARIA DE AÇÃO SOCIAL, TRABALHO E RENDA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02.04.06 – SASTRE/FMAS/ASSISTÊNCIA SOCIAL GERAL</w:t>
            </w:r>
          </w:p>
        </w:tc>
      </w:tr>
      <w:tr w:rsidR="006678A9" w:rsidRPr="005F1425" w:rsidTr="005F1425">
        <w:trPr>
          <w:trHeight w:val="540"/>
        </w:trPr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6678A9" w:rsidRPr="005F1425" w:rsidTr="005F1425">
        <w:trPr>
          <w:trHeight w:val="800"/>
        </w:trPr>
        <w:tc>
          <w:tcPr>
            <w:tcW w:w="8516" w:type="dxa"/>
            <w:gridSpan w:val="5"/>
          </w:tcPr>
          <w:p w:rsidR="006678A9" w:rsidRPr="005F1425" w:rsidRDefault="006678A9" w:rsidP="00FC0B3C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(...)</w:t>
            </w:r>
          </w:p>
        </w:tc>
      </w:tr>
      <w:tr w:rsidR="006678A9" w:rsidRPr="005F1425" w:rsidTr="005F1425">
        <w:trPr>
          <w:trHeight w:val="1620"/>
        </w:trPr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3.0.00.00.00</w:t>
            </w:r>
          </w:p>
        </w:tc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DESPESAS CORRENTES</w:t>
            </w:r>
          </w:p>
        </w:tc>
        <w:tc>
          <w:tcPr>
            <w:tcW w:w="141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6678A9" w:rsidRPr="005F1425" w:rsidRDefault="00FC0B3C" w:rsidP="00CE0D4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2.179</w:t>
            </w:r>
            <w:r w:rsidR="00CE0D47"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.540</w:t>
            </w:r>
            <w:r w:rsidR="00362268"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6678A9" w:rsidRPr="005F1425" w:rsidRDefault="006678A9">
      <w:pPr>
        <w:rPr>
          <w:rFonts w:ascii="Times New Roman" w:hAnsi="Times New Roman" w:cs="Times New Roman"/>
          <w:sz w:val="24"/>
          <w:szCs w:val="24"/>
        </w:rPr>
      </w:pPr>
    </w:p>
    <w:p w:rsidR="00FE2BB3" w:rsidRDefault="006678A9" w:rsidP="00CE0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25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5F1425" w:rsidRPr="005F1425" w:rsidRDefault="005F1425" w:rsidP="00CE0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A9" w:rsidRPr="005F1425" w:rsidRDefault="00362268" w:rsidP="00C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 xml:space="preserve">A presente </w:t>
      </w:r>
      <w:r w:rsidR="00CE0D47" w:rsidRPr="005F1425">
        <w:rPr>
          <w:rFonts w:ascii="Times New Roman" w:hAnsi="Times New Roman" w:cs="Times New Roman"/>
          <w:sz w:val="24"/>
          <w:szCs w:val="24"/>
        </w:rPr>
        <w:t>Emenda</w:t>
      </w:r>
      <w:r w:rsidRPr="005F1425">
        <w:rPr>
          <w:rFonts w:ascii="Times New Roman" w:hAnsi="Times New Roman" w:cs="Times New Roman"/>
          <w:sz w:val="24"/>
          <w:szCs w:val="24"/>
        </w:rPr>
        <w:t xml:space="preserve"> visa assegurar recursos financeiros para fomentação e ampliação de Políticas </w:t>
      </w:r>
      <w:r w:rsidR="00CE0D47" w:rsidRPr="005F1425">
        <w:rPr>
          <w:rFonts w:ascii="Times New Roman" w:hAnsi="Times New Roman" w:cs="Times New Roman"/>
          <w:sz w:val="24"/>
          <w:szCs w:val="24"/>
        </w:rPr>
        <w:t xml:space="preserve">Públicas voltadas ao atendimento de mulheres vítimas de violência, </w:t>
      </w:r>
      <w:r w:rsidR="00FC0B3C">
        <w:rPr>
          <w:rFonts w:ascii="Times New Roman" w:hAnsi="Times New Roman" w:cs="Times New Roman"/>
          <w:sz w:val="24"/>
          <w:szCs w:val="24"/>
        </w:rPr>
        <w:t xml:space="preserve">bem </w:t>
      </w:r>
      <w:r w:rsidR="00CE0D47" w:rsidRPr="005F1425">
        <w:rPr>
          <w:rFonts w:ascii="Times New Roman" w:hAnsi="Times New Roman" w:cs="Times New Roman"/>
          <w:sz w:val="24"/>
          <w:szCs w:val="24"/>
        </w:rPr>
        <w:t>como treinamento dos funcionários para o atendimento humanizado e possível encaminhamento e/ou acolhimento das mesmas, equipamentos necessários, material gráfico, entre outros.</w:t>
      </w:r>
    </w:p>
    <w:p w:rsidR="00CE0D47" w:rsidRDefault="00CE0D47" w:rsidP="00C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Portanto</w:t>
      </w:r>
      <w:r w:rsidR="00FC0B3C">
        <w:rPr>
          <w:rFonts w:ascii="Times New Roman" w:hAnsi="Times New Roman" w:cs="Times New Roman"/>
          <w:sz w:val="24"/>
          <w:szCs w:val="24"/>
        </w:rPr>
        <w:t>,</w:t>
      </w:r>
      <w:r w:rsidRPr="005F1425">
        <w:rPr>
          <w:rFonts w:ascii="Times New Roman" w:hAnsi="Times New Roman" w:cs="Times New Roman"/>
          <w:sz w:val="24"/>
          <w:szCs w:val="24"/>
        </w:rPr>
        <w:t xml:space="preserve"> sugerimos que a quantia de R$ </w:t>
      </w:r>
      <w:r w:rsidR="00FC0B3C">
        <w:rPr>
          <w:rFonts w:ascii="Times New Roman" w:hAnsi="Times New Roman" w:cs="Times New Roman"/>
          <w:sz w:val="24"/>
          <w:szCs w:val="24"/>
        </w:rPr>
        <w:t>500</w:t>
      </w:r>
      <w:r w:rsidRPr="005F1425">
        <w:rPr>
          <w:rFonts w:ascii="Times New Roman" w:hAnsi="Times New Roman" w:cs="Times New Roman"/>
          <w:sz w:val="24"/>
          <w:szCs w:val="24"/>
        </w:rPr>
        <w:t>.000,00 (</w:t>
      </w:r>
      <w:r w:rsidR="00FC0B3C">
        <w:rPr>
          <w:rFonts w:ascii="Times New Roman" w:hAnsi="Times New Roman" w:cs="Times New Roman"/>
          <w:sz w:val="24"/>
          <w:szCs w:val="24"/>
        </w:rPr>
        <w:t>quinhentos</w:t>
      </w:r>
      <w:r w:rsidRPr="005F1425">
        <w:rPr>
          <w:rFonts w:ascii="Times New Roman" w:hAnsi="Times New Roman" w:cs="Times New Roman"/>
          <w:sz w:val="24"/>
          <w:szCs w:val="24"/>
        </w:rPr>
        <w:t xml:space="preserve"> mil reais) seja retirada da rubrica “ Outros Serviços de Terceiros – Pessoa Jurídica” – previs</w:t>
      </w:r>
      <w:r w:rsidR="00FC0B3C">
        <w:rPr>
          <w:rFonts w:ascii="Times New Roman" w:hAnsi="Times New Roman" w:cs="Times New Roman"/>
          <w:sz w:val="24"/>
          <w:szCs w:val="24"/>
        </w:rPr>
        <w:t>ta para a Secretaria de Governo</w:t>
      </w:r>
      <w:r w:rsidRPr="005F1425">
        <w:rPr>
          <w:rFonts w:ascii="Times New Roman" w:hAnsi="Times New Roman" w:cs="Times New Roman"/>
          <w:sz w:val="24"/>
          <w:szCs w:val="24"/>
        </w:rPr>
        <w:t>, sendo realocada na Secretaria de Ação Social, Trabalho e Renda para o fim acima descrito.</w:t>
      </w:r>
    </w:p>
    <w:p w:rsidR="00FC0B3C" w:rsidRDefault="00FC0B3C" w:rsidP="00CE0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CE0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LEILA BEDANI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PV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THOMÁS CAPELETTO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PSDB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ROSELVIRA PASSINI</w:t>
      </w:r>
    </w:p>
    <w:p w:rsidR="00FC0B3C" w:rsidRPr="005F1425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DEM</w:t>
      </w:r>
    </w:p>
    <w:p w:rsidR="00CE0D47" w:rsidRPr="005F1425" w:rsidRDefault="00CE0D47" w:rsidP="00FC0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D47" w:rsidRDefault="00CE0D47" w:rsidP="00CE0D47">
      <w:pPr>
        <w:jc w:val="both"/>
      </w:pPr>
    </w:p>
    <w:sectPr w:rsidR="00CE0D47" w:rsidSect="00FC0B3C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2C"/>
    <w:rsid w:val="00362268"/>
    <w:rsid w:val="0042792C"/>
    <w:rsid w:val="005F1425"/>
    <w:rsid w:val="006678A9"/>
    <w:rsid w:val="007416E1"/>
    <w:rsid w:val="00763547"/>
    <w:rsid w:val="00A056D7"/>
    <w:rsid w:val="00CE0D47"/>
    <w:rsid w:val="00F11009"/>
    <w:rsid w:val="00FC0B3C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896B"/>
  <w15:chartTrackingRefBased/>
  <w15:docId w15:val="{A2247E8D-EBB1-4BF6-A4D8-C0E892D6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FE2BB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Gabriel C. Porto Silveira</cp:lastModifiedBy>
  <cp:revision>3</cp:revision>
  <cp:lastPrinted>2018-12-17T17:38:00Z</cp:lastPrinted>
  <dcterms:created xsi:type="dcterms:W3CDTF">2018-12-17T13:25:00Z</dcterms:created>
  <dcterms:modified xsi:type="dcterms:W3CDTF">2018-12-18T13:23:00Z</dcterms:modified>
</cp:coreProperties>
</file>