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1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C20449">
        <w:rPr>
          <w:rFonts w:ascii="Times New Roman" w:eastAsia="Times New Roman" w:hAnsi="Times New Roman" w:cs="Times New Roman"/>
          <w:b/>
          <w:sz w:val="28"/>
          <w:szCs w:val="28"/>
        </w:rPr>
        <w:t>02/2019</w:t>
      </w:r>
      <w:bookmarkStart w:id="0" w:name="_GoBack"/>
      <w:bookmarkEnd w:id="0"/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ao Hotel Colonial de Itatiba por sua iniciativa </w:t>
      </w:r>
      <w:r w:rsidR="00C71AE5">
        <w:rPr>
          <w:rFonts w:ascii="Times New Roman" w:eastAsia="Times New Roman" w:hAnsi="Times New Roman" w:cs="Times New Roman"/>
          <w:b/>
          <w:sz w:val="24"/>
          <w:szCs w:val="24"/>
        </w:rPr>
        <w:t>de oferecer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“café solidário”.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 Hotel Colonial de Itatiba, tradicional estabelecimento de nossa cidade, iniciou recentemente ação solidária – disponibilizando uma mesa na rua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 – em frente ao local -</w:t>
      </w:r>
      <w:r>
        <w:rPr>
          <w:rFonts w:ascii="Times New Roman" w:eastAsia="Times New Roman" w:hAnsi="Times New Roman" w:cs="Times New Roman"/>
          <w:sz w:val="24"/>
          <w:szCs w:val="24"/>
        </w:rPr>
        <w:t>, com livre acesso a comidas e bebidas, excedentes de seu café da manhã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 diário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 direção conta ter sido motivada a oferecer o “café solidário” inspirada em ações já conhecidas em outras cidades, as “geladeiras solidárias”, aqui com a adaptação para uma mesa de café com frutas, pães, bolos e sucos;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 os produtos estão disponíveis para quem queira pegar, o que atende desde a população carente até as pessoas em situação de rua que porventura por ali venham a passar; </w:t>
      </w:r>
    </w:p>
    <w:p w:rsidR="00C71AE5" w:rsidRDefault="00C71AE5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ação inspira a cidadania e pode levar outros estabelecimentos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itatibenses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adotarem medidas semelhantes, que só engrandecem a solidariedade d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o nosso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povo;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, esta MOÇÃO DE CONGRATULAÇÕES ao Hotel Colonial de Itatiba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por adotar o “café solidário”, como uma ação de cidadania e solidariedade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C71AE5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71AE5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ao Hotel Colonial de Itatiba por sua iniciativa de oferecer o “café solidário”. </w:t>
      </w: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</w:pPr>
    </w:p>
    <w:p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51" w:rsidRDefault="00CA4051">
      <w:pPr>
        <w:spacing w:after="0" w:line="240" w:lineRule="auto"/>
      </w:pPr>
      <w:r>
        <w:separator/>
      </w:r>
    </w:p>
  </w:endnote>
  <w:endnote w:type="continuationSeparator" w:id="0">
    <w:p w:rsidR="00CA4051" w:rsidRDefault="00CA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51" w:rsidRDefault="00CA4051">
      <w:pPr>
        <w:spacing w:after="0" w:line="240" w:lineRule="auto"/>
      </w:pPr>
      <w:r>
        <w:separator/>
      </w:r>
    </w:p>
  </w:footnote>
  <w:footnote w:type="continuationSeparator" w:id="0">
    <w:p w:rsidR="00CA4051" w:rsidRDefault="00CA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40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4051"/>
  <w:p w:rsidR="005F1570" w:rsidRDefault="00CA40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4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570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04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4051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2567"/>
  <w15:docId w15:val="{E3BF83D8-545D-4CFC-BB79-5942CCC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3</cp:revision>
  <dcterms:created xsi:type="dcterms:W3CDTF">2019-02-12T15:30:00Z</dcterms:created>
  <dcterms:modified xsi:type="dcterms:W3CDTF">2019-02-12T18:40:00Z</dcterms:modified>
</cp:coreProperties>
</file>