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C1002">
        <w:rPr>
          <w:rFonts w:ascii="Times New Roman" w:hAnsi="Times New Roman" w:cs="Times New Roman"/>
          <w:b/>
          <w:sz w:val="24"/>
          <w:szCs w:val="24"/>
        </w:rPr>
        <w:t xml:space="preserve"> 439/2019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4307F">
        <w:rPr>
          <w:rFonts w:ascii="Times New Roman" w:hAnsi="Times New Roman" w:cs="Times New Roman"/>
          <w:b/>
          <w:sz w:val="24"/>
          <w:szCs w:val="24"/>
        </w:rPr>
        <w:t xml:space="preserve"> estudos para </w:t>
      </w:r>
      <w:r w:rsidR="007B53F8">
        <w:rPr>
          <w:rFonts w:ascii="Times New Roman" w:hAnsi="Times New Roman" w:cs="Times New Roman"/>
          <w:b/>
          <w:sz w:val="24"/>
          <w:szCs w:val="24"/>
        </w:rPr>
        <w:t xml:space="preserve">execução de pintura de </w:t>
      </w:r>
      <w:r w:rsidR="00E4307F">
        <w:rPr>
          <w:rFonts w:ascii="Times New Roman" w:hAnsi="Times New Roman" w:cs="Times New Roman"/>
          <w:b/>
          <w:sz w:val="24"/>
          <w:szCs w:val="24"/>
        </w:rPr>
        <w:t>sinalização de solo</w:t>
      </w:r>
      <w:r w:rsidR="009C4CF3">
        <w:rPr>
          <w:rFonts w:ascii="Times New Roman" w:hAnsi="Times New Roman" w:cs="Times New Roman"/>
          <w:b/>
          <w:sz w:val="24"/>
          <w:szCs w:val="24"/>
        </w:rPr>
        <w:t>,</w:t>
      </w:r>
      <w:r w:rsidR="00E4307F">
        <w:rPr>
          <w:rFonts w:ascii="Times New Roman" w:hAnsi="Times New Roman" w:cs="Times New Roman"/>
          <w:b/>
          <w:sz w:val="24"/>
          <w:szCs w:val="24"/>
        </w:rPr>
        <w:t xml:space="preserve"> faixa de pedestres e placas de sinalização,</w:t>
      </w:r>
      <w:r w:rsidR="00FB27BF">
        <w:rPr>
          <w:rFonts w:ascii="Times New Roman" w:hAnsi="Times New Roman" w:cs="Times New Roman"/>
          <w:b/>
          <w:sz w:val="24"/>
          <w:szCs w:val="24"/>
        </w:rPr>
        <w:t xml:space="preserve"> na rotatória da  Rua Olinda Passador da Silveira, no bairro Colina I</w:t>
      </w:r>
      <w:r w:rsidR="00E430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4306">
        <w:rPr>
          <w:rFonts w:ascii="Times New Roman" w:hAnsi="Times New Roman" w:cs="Times New Roman"/>
          <w:b/>
          <w:sz w:val="24"/>
          <w:szCs w:val="24"/>
        </w:rPr>
        <w:t>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>d</w:t>
      </w:r>
      <w:r w:rsidR="00E4307F">
        <w:rPr>
          <w:rFonts w:ascii="Times New Roman" w:hAnsi="Times New Roman" w:cs="Times New Roman"/>
          <w:sz w:val="24"/>
          <w:szCs w:val="24"/>
        </w:rPr>
        <w:t xml:space="preserve">eterminar ao setor competente, </w:t>
      </w:r>
      <w:r w:rsidR="00FB27BF" w:rsidRPr="00FB27BF">
        <w:rPr>
          <w:rFonts w:ascii="Times New Roman" w:hAnsi="Times New Roman" w:cs="Times New Roman"/>
          <w:sz w:val="24"/>
          <w:szCs w:val="24"/>
        </w:rPr>
        <w:t xml:space="preserve">estudos para execução de pintura de sinalização de solo, faixa de pedestres e placas de sinalização, na rotatória </w:t>
      </w:r>
      <w:r w:rsidR="00FB27BF">
        <w:rPr>
          <w:rFonts w:ascii="Times New Roman" w:hAnsi="Times New Roman" w:cs="Times New Roman"/>
          <w:sz w:val="24"/>
          <w:szCs w:val="24"/>
        </w:rPr>
        <w:t xml:space="preserve">da </w:t>
      </w:r>
      <w:r w:rsidR="00FB27BF" w:rsidRPr="00FB27BF">
        <w:rPr>
          <w:rFonts w:ascii="Times New Roman" w:hAnsi="Times New Roman" w:cs="Times New Roman"/>
          <w:sz w:val="24"/>
          <w:szCs w:val="24"/>
        </w:rPr>
        <w:t>Rua Olinda Passador da Silveira, no bairro Colina I</w:t>
      </w:r>
      <w:r w:rsidR="00A80885" w:rsidRPr="00E25471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E430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4307F">
        <w:rPr>
          <w:rFonts w:ascii="Times New Roman" w:hAnsi="Times New Roman" w:cs="Times New Roman"/>
          <w:sz w:val="24"/>
          <w:szCs w:val="24"/>
        </w:rPr>
        <w:t xml:space="preserve"> preventiva e de segurança, uma vez que a referida via se apresenta como um local de intenso fluxo de veículos e pedestres, podendo ocorrer acidentes, por não haver nenhuma sinalização,</w:t>
      </w:r>
      <w:r w:rsidR="009C4CF3">
        <w:rPr>
          <w:rFonts w:ascii="Times New Roman" w:hAnsi="Times New Roman" w:cs="Times New Roman"/>
          <w:sz w:val="24"/>
          <w:szCs w:val="24"/>
        </w:rPr>
        <w:t xml:space="preserve"> (conforme imagem anexa</w:t>
      </w:r>
      <w:r w:rsidR="007B53F8">
        <w:rPr>
          <w:rFonts w:ascii="Times New Roman" w:hAnsi="Times New Roman" w:cs="Times New Roman"/>
          <w:sz w:val="24"/>
          <w:szCs w:val="24"/>
        </w:rPr>
        <w:t>)</w:t>
      </w:r>
      <w:r w:rsidR="00A8088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27BF" w:rsidRPr="00FB27BF">
        <w:rPr>
          <w:rFonts w:ascii="Times New Roman" w:hAnsi="Times New Roman" w:cs="Times New Roman"/>
          <w:sz w:val="24"/>
          <w:szCs w:val="24"/>
        </w:rPr>
        <w:t>21</w:t>
      </w:r>
      <w:r w:rsidR="00FB2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07F">
        <w:rPr>
          <w:rFonts w:ascii="Times New Roman" w:hAnsi="Times New Roman" w:cs="Times New Roman"/>
          <w:sz w:val="24"/>
          <w:szCs w:val="24"/>
        </w:rPr>
        <w:t>de ma</w:t>
      </w:r>
      <w:r w:rsidR="00FB27BF">
        <w:rPr>
          <w:rFonts w:ascii="Times New Roman" w:hAnsi="Times New Roman" w:cs="Times New Roman"/>
          <w:sz w:val="24"/>
          <w:szCs w:val="24"/>
        </w:rPr>
        <w:t>rço</w:t>
      </w:r>
      <w:r w:rsidR="007B53F8">
        <w:rPr>
          <w:rFonts w:ascii="Times New Roman" w:hAnsi="Times New Roman" w:cs="Times New Roman"/>
          <w:sz w:val="24"/>
          <w:szCs w:val="24"/>
        </w:rPr>
        <w:t xml:space="preserve"> de 201</w:t>
      </w:r>
      <w:r w:rsidR="00FB27BF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BF8" w:rsidRDefault="003F1BF8" w:rsidP="00595AC7">
      <w:pPr>
        <w:spacing w:after="0" w:line="240" w:lineRule="auto"/>
      </w:pPr>
      <w:r>
        <w:separator/>
      </w:r>
    </w:p>
  </w:endnote>
  <w:endnote w:type="continuationSeparator" w:id="0">
    <w:p w:rsidR="003F1BF8" w:rsidRDefault="003F1BF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BF8" w:rsidRDefault="003F1BF8" w:rsidP="00595AC7">
      <w:pPr>
        <w:spacing w:after="0" w:line="240" w:lineRule="auto"/>
      </w:pPr>
      <w:r>
        <w:separator/>
      </w:r>
    </w:p>
  </w:footnote>
  <w:footnote w:type="continuationSeparator" w:id="0">
    <w:p w:rsidR="003F1BF8" w:rsidRDefault="003F1BF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1B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1BF8"/>
  <w:p w:rsidR="007D0482" w:rsidRDefault="003F1BF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1B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3F1BF8"/>
    <w:rsid w:val="00402DDD"/>
    <w:rsid w:val="00464306"/>
    <w:rsid w:val="00595AC7"/>
    <w:rsid w:val="00674249"/>
    <w:rsid w:val="006F67A8"/>
    <w:rsid w:val="00711EFB"/>
    <w:rsid w:val="007747CD"/>
    <w:rsid w:val="00790C37"/>
    <w:rsid w:val="007B53F8"/>
    <w:rsid w:val="007D0482"/>
    <w:rsid w:val="008240B0"/>
    <w:rsid w:val="009051E1"/>
    <w:rsid w:val="009C4CF3"/>
    <w:rsid w:val="00A4533D"/>
    <w:rsid w:val="00A80885"/>
    <w:rsid w:val="00AC1002"/>
    <w:rsid w:val="00B443A3"/>
    <w:rsid w:val="00BF700D"/>
    <w:rsid w:val="00C37E78"/>
    <w:rsid w:val="00C95FBA"/>
    <w:rsid w:val="00D51567"/>
    <w:rsid w:val="00DD38A0"/>
    <w:rsid w:val="00E25471"/>
    <w:rsid w:val="00E3512C"/>
    <w:rsid w:val="00E4307F"/>
    <w:rsid w:val="00E727CF"/>
    <w:rsid w:val="00ED76B9"/>
    <w:rsid w:val="00EF7ADA"/>
    <w:rsid w:val="00F668D9"/>
    <w:rsid w:val="00F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8C08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2017-01-31T15:44:00Z</cp:lastPrinted>
  <dcterms:created xsi:type="dcterms:W3CDTF">2019-03-21T17:56:00Z</dcterms:created>
  <dcterms:modified xsi:type="dcterms:W3CDTF">2019-03-26T19:30:00Z</dcterms:modified>
</cp:coreProperties>
</file>