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4D" w:rsidRDefault="000E484D" w:rsidP="006D7FAE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6D7FAE" w:rsidRDefault="006D7FAE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MOÇÃO Nº</w:t>
      </w:r>
      <w:r w:rsidR="000B3282">
        <w:rPr>
          <w:rFonts w:asciiTheme="minorHAnsi" w:hAnsiTheme="minorHAnsi" w:cstheme="minorHAnsi"/>
          <w:b/>
          <w:sz w:val="24"/>
          <w:szCs w:val="24"/>
        </w:rPr>
        <w:t xml:space="preserve"> 66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6D7FAE" w:rsidRDefault="006D7FAE" w:rsidP="008B08F9">
      <w:pPr>
        <w:ind w:right="992" w:firstLine="0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0A4F9F" w:rsidRPr="000A4F9F" w:rsidRDefault="00D91FD7" w:rsidP="000A4F9F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6D7FAE">
        <w:rPr>
          <w:rFonts w:asciiTheme="minorHAnsi" w:hAnsiTheme="minorHAnsi" w:cstheme="minorHAnsi"/>
          <w:b/>
          <w:sz w:val="24"/>
          <w:szCs w:val="24"/>
        </w:rPr>
        <w:t>C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ongratulações </w:t>
      </w:r>
      <w:r w:rsidR="00277EB4">
        <w:rPr>
          <w:rFonts w:asciiTheme="minorHAnsi" w:hAnsiTheme="minorHAnsi" w:cstheme="minorHAnsi"/>
          <w:b/>
          <w:sz w:val="24"/>
          <w:szCs w:val="24"/>
        </w:rPr>
        <w:t>a Prefeitura Municipal de Itatiba, em nome do Sr. Prefeito Douglas Augusto Pinheiro Oliveira e ao Fundo Social de Solidariedade à Primeira – Da</w:t>
      </w:r>
      <w:r w:rsidR="00977A4D">
        <w:rPr>
          <w:rFonts w:asciiTheme="minorHAnsi" w:hAnsiTheme="minorHAnsi" w:cstheme="minorHAnsi"/>
          <w:b/>
          <w:sz w:val="24"/>
          <w:szCs w:val="24"/>
        </w:rPr>
        <w:t>ma Mayara Lopes de Oliv</w:t>
      </w:r>
      <w:bookmarkStart w:id="0" w:name="_GoBack"/>
      <w:bookmarkEnd w:id="0"/>
      <w:r w:rsidR="00977A4D">
        <w:rPr>
          <w:rFonts w:asciiTheme="minorHAnsi" w:hAnsiTheme="minorHAnsi" w:cstheme="minorHAnsi"/>
          <w:b/>
          <w:sz w:val="24"/>
          <w:szCs w:val="24"/>
        </w:rPr>
        <w:t>eira pela realização do</w:t>
      </w:r>
      <w:r w:rsidR="00277EB4">
        <w:rPr>
          <w:rFonts w:asciiTheme="minorHAnsi" w:hAnsiTheme="minorHAnsi" w:cstheme="minorHAnsi"/>
          <w:b/>
          <w:sz w:val="24"/>
          <w:szCs w:val="24"/>
        </w:rPr>
        <w:t xml:space="preserve"> Casamento Comunitário.</w:t>
      </w:r>
    </w:p>
    <w:p w:rsidR="004D7816" w:rsidRDefault="004D7816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6A54AD" w:rsidRPr="00277EB4" w:rsidRDefault="006A54AD" w:rsidP="008B08F9">
      <w:pPr>
        <w:ind w:right="992" w:firstLine="0"/>
        <w:rPr>
          <w:rFonts w:asciiTheme="minorHAnsi" w:hAnsiTheme="minorHAnsi" w:cstheme="minorHAnsi"/>
          <w:b/>
          <w:sz w:val="24"/>
          <w:szCs w:val="24"/>
        </w:rPr>
      </w:pPr>
    </w:p>
    <w:p w:rsidR="006A54AD" w:rsidRPr="008B08F9" w:rsidRDefault="00277EB4" w:rsidP="008B08F9">
      <w:pPr>
        <w:ind w:right="992" w:firstLine="708"/>
        <w:rPr>
          <w:rFonts w:ascii="Calibri" w:hAnsi="Calibri" w:cs="Calibri"/>
          <w:sz w:val="24"/>
          <w:szCs w:val="24"/>
        </w:rPr>
      </w:pPr>
      <w:r w:rsidRPr="008B08F9">
        <w:rPr>
          <w:rFonts w:ascii="Calibri" w:hAnsi="Calibri" w:cs="Calibri"/>
          <w:color w:val="000000"/>
          <w:sz w:val="24"/>
          <w:szCs w:val="24"/>
        </w:rPr>
        <w:t xml:space="preserve">A manhã do último sábado, 27 de julho de 2019, </w:t>
      </w:r>
      <w:r w:rsidR="00853C2B">
        <w:rPr>
          <w:rFonts w:ascii="Calibri" w:hAnsi="Calibri" w:cs="Calibri"/>
          <w:color w:val="000000"/>
          <w:sz w:val="24"/>
          <w:szCs w:val="24"/>
        </w:rPr>
        <w:t>foi reservada para um momento muito especial para 27 casais que oficializaram suas uniões nesta edição do Casamento Comunitário, realizado pelo Fundo Social de Solidariedade (FSS). A cerimonia emocionante aconteceu no Clube São João, com direito à entrada com marcha nupcial, damas, pajens, decoração, mesa de bolo, brinde dos noivos e a tão esperada troca de alianças, que mesmo sendo um evento coletivo, pode ser feita em momentos individuais entre os casais.</w:t>
      </w:r>
    </w:p>
    <w:p w:rsidR="006A54AD" w:rsidRDefault="00853C2B" w:rsidP="006A54AD">
      <w:pPr>
        <w:ind w:right="992"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cerimônia ecumênica contou com a participação e mensagens de vários celebrantes religiosos e também teve efeito civil. As mensagens foram transmitidas por alguns Padres, Pastores além das juízas de paz. </w:t>
      </w:r>
    </w:p>
    <w:p w:rsidR="00853C2B" w:rsidRPr="008B08F9" w:rsidRDefault="00853C2B" w:rsidP="006A54AD">
      <w:pPr>
        <w:ind w:right="992" w:firstLine="708"/>
        <w:rPr>
          <w:rFonts w:ascii="Calibri" w:hAnsi="Calibri" w:cs="Calibri"/>
          <w:sz w:val="24"/>
          <w:szCs w:val="24"/>
        </w:rPr>
      </w:pPr>
    </w:p>
    <w:p w:rsidR="008B08F9" w:rsidRPr="008B08F9" w:rsidRDefault="006A54AD" w:rsidP="006A54AD">
      <w:pPr>
        <w:ind w:right="992" w:firstLine="708"/>
        <w:rPr>
          <w:rFonts w:ascii="Calibri" w:hAnsi="Calibri" w:cs="Calibri"/>
          <w:b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 xml:space="preserve">CONSIDERANDO </w:t>
      </w:r>
      <w:r w:rsidR="00277EB4" w:rsidRPr="008B08F9">
        <w:rPr>
          <w:rFonts w:ascii="Calibri" w:hAnsi="Calibri" w:cs="Calibri"/>
          <w:color w:val="000000"/>
          <w:sz w:val="24"/>
          <w:szCs w:val="24"/>
        </w:rPr>
        <w:t>que o casamento comunitário dá a oportunidade as pessoas que não têm condição financeira, muitas vezes por conta de aluguel e outras contas de não casarem e no dia 27 de julho esta data ficará registrada nos corações de todos os casais e familiares que lá estiveram</w:t>
      </w:r>
      <w:r w:rsidR="008B08F9">
        <w:rPr>
          <w:rFonts w:ascii="Calibri" w:hAnsi="Calibri" w:cs="Calibri"/>
          <w:color w:val="000000"/>
          <w:sz w:val="24"/>
          <w:szCs w:val="24"/>
        </w:rPr>
        <w:t xml:space="preserve">, pois realizaram o sonho </w:t>
      </w:r>
      <w:r w:rsidR="00277EB4" w:rsidRPr="008B08F9">
        <w:rPr>
          <w:rFonts w:ascii="Calibri" w:hAnsi="Calibri" w:cs="Calibri"/>
          <w:color w:val="000000"/>
          <w:sz w:val="24"/>
          <w:szCs w:val="24"/>
        </w:rPr>
        <w:t>de casar.</w:t>
      </w:r>
      <w:r w:rsidR="008B08F9" w:rsidRPr="008B08F9">
        <w:rPr>
          <w:rFonts w:ascii="Calibri" w:hAnsi="Calibri" w:cs="Calibri"/>
          <w:b/>
          <w:sz w:val="24"/>
          <w:szCs w:val="24"/>
        </w:rPr>
        <w:t xml:space="preserve"> </w:t>
      </w:r>
    </w:p>
    <w:p w:rsidR="008B08F9" w:rsidRPr="008B08F9" w:rsidRDefault="008B08F9" w:rsidP="006A54AD">
      <w:pPr>
        <w:ind w:right="992" w:firstLine="708"/>
        <w:rPr>
          <w:rFonts w:ascii="Calibri" w:hAnsi="Calibri" w:cs="Calibri"/>
          <w:b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 xml:space="preserve">  </w:t>
      </w:r>
    </w:p>
    <w:p w:rsidR="008B08F9" w:rsidRPr="008B08F9" w:rsidRDefault="008B08F9" w:rsidP="006A54AD">
      <w:pPr>
        <w:ind w:right="992" w:firstLine="708"/>
        <w:rPr>
          <w:rFonts w:ascii="Calibri" w:hAnsi="Calibri" w:cs="Calibri"/>
          <w:color w:val="000000"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 xml:space="preserve">CONSIDERANDO </w:t>
      </w:r>
      <w:r w:rsidRPr="008B08F9">
        <w:rPr>
          <w:rFonts w:ascii="Calibri" w:hAnsi="Calibri" w:cs="Calibri"/>
          <w:color w:val="000000"/>
          <w:sz w:val="24"/>
          <w:szCs w:val="24"/>
        </w:rPr>
        <w:t xml:space="preserve">todo os voluntários que trabalharam para a realização do evento: as assistentes sociais da Secretaria de Ação Social, Trabalho e Renda, as alunas formandas do curso de organização de eventos do Fundo Social de Solidariedade e voluntárias do Centro de Convivência do Idoso. A Boutique Solidária do Fundo Social, emprestou 12 vestidos de noiva, além de 5 trajes para noivos e 10 para damas de honra. E para festejar, no fim da cerimônia, foram entregues porções de bolo gelado e chaveiros, também </w:t>
      </w: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8B08F9" w:rsidRPr="008B08F9" w:rsidRDefault="008B08F9" w:rsidP="008B08F9">
      <w:pPr>
        <w:ind w:right="992" w:firstLine="0"/>
        <w:rPr>
          <w:rFonts w:ascii="Calibri" w:hAnsi="Calibri" w:cs="Calibri"/>
          <w:color w:val="000000"/>
          <w:sz w:val="24"/>
          <w:szCs w:val="24"/>
        </w:rPr>
      </w:pPr>
    </w:p>
    <w:p w:rsidR="006A54AD" w:rsidRPr="008B08F9" w:rsidRDefault="008B08F9" w:rsidP="008B08F9">
      <w:pPr>
        <w:ind w:right="992" w:firstLine="0"/>
        <w:rPr>
          <w:rFonts w:ascii="Calibri" w:hAnsi="Calibri" w:cs="Calibri"/>
          <w:b/>
          <w:sz w:val="24"/>
          <w:szCs w:val="24"/>
        </w:rPr>
      </w:pPr>
      <w:r w:rsidRPr="008B08F9">
        <w:rPr>
          <w:rFonts w:ascii="Calibri" w:hAnsi="Calibri" w:cs="Calibri"/>
          <w:color w:val="000000"/>
          <w:sz w:val="24"/>
          <w:szCs w:val="24"/>
        </w:rPr>
        <w:t>por meio de doações. Ao fim da cerimônia, os noivos ainda puderam registrar suas fotos na tradicional mesa do bolo.</w:t>
      </w:r>
      <w:r w:rsidR="006A54AD" w:rsidRPr="008B08F9">
        <w:rPr>
          <w:rFonts w:ascii="Calibri" w:hAnsi="Calibri" w:cs="Calibri"/>
          <w:b/>
          <w:sz w:val="24"/>
          <w:szCs w:val="24"/>
        </w:rPr>
        <w:t xml:space="preserve">           </w:t>
      </w:r>
    </w:p>
    <w:p w:rsidR="006A54AD" w:rsidRPr="008B08F9" w:rsidRDefault="006A54AD" w:rsidP="006A54AD">
      <w:pPr>
        <w:ind w:right="992" w:firstLine="708"/>
        <w:rPr>
          <w:rFonts w:ascii="Calibri" w:hAnsi="Calibri" w:cs="Calibri"/>
          <w:b/>
          <w:sz w:val="24"/>
          <w:szCs w:val="24"/>
        </w:rPr>
      </w:pPr>
    </w:p>
    <w:p w:rsidR="008B08F9" w:rsidRPr="008B08F9" w:rsidRDefault="006A54AD" w:rsidP="008B08F9">
      <w:pPr>
        <w:ind w:right="992" w:firstLine="708"/>
        <w:rPr>
          <w:rFonts w:ascii="Calibri" w:hAnsi="Calibri" w:cs="Calibri"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 xml:space="preserve">APRESENTAMOS </w:t>
      </w:r>
      <w:r w:rsidRPr="008B08F9">
        <w:rPr>
          <w:rFonts w:ascii="Calibri" w:hAnsi="Calibri" w:cs="Calibri"/>
          <w:sz w:val="24"/>
          <w:szCs w:val="24"/>
        </w:rPr>
        <w:t xml:space="preserve">à apreciação do Soberano Plenário, na forma regimental, uma MOÇÃO DE CONGRATULAÇÕES </w:t>
      </w:r>
      <w:r w:rsidR="008B08F9" w:rsidRPr="008B08F9">
        <w:rPr>
          <w:rFonts w:ascii="Calibri" w:hAnsi="Calibri" w:cs="Calibri"/>
          <w:b/>
          <w:sz w:val="24"/>
          <w:szCs w:val="24"/>
        </w:rPr>
        <w:t>a Prefeitura Municipal de Itatiba, em nome do Sr. Prefeito Douglas Augusto Pinheiro Oliveira e ao Fundo Social de Solidariedade à Primeira – Dama Mayara Lopes de Oliveira pelo Casamento Comunitário.</w:t>
      </w:r>
    </w:p>
    <w:p w:rsidR="008B08F9" w:rsidRPr="008B08F9" w:rsidRDefault="008B08F9" w:rsidP="008B08F9">
      <w:pPr>
        <w:ind w:right="992" w:firstLine="708"/>
        <w:rPr>
          <w:rFonts w:ascii="Calibri" w:hAnsi="Calibri" w:cs="Calibri"/>
          <w:b/>
          <w:sz w:val="24"/>
          <w:szCs w:val="24"/>
        </w:rPr>
      </w:pPr>
    </w:p>
    <w:p w:rsidR="004D7816" w:rsidRPr="008B08F9" w:rsidRDefault="004D7816" w:rsidP="008B08F9">
      <w:pPr>
        <w:ind w:right="992" w:firstLine="0"/>
        <w:rPr>
          <w:rFonts w:ascii="Calibri" w:hAnsi="Calibri" w:cs="Calibri"/>
          <w:b/>
          <w:sz w:val="24"/>
          <w:szCs w:val="24"/>
        </w:rPr>
      </w:pPr>
    </w:p>
    <w:p w:rsidR="004D7816" w:rsidRPr="008B08F9" w:rsidRDefault="004D7816" w:rsidP="000E3FBD">
      <w:pPr>
        <w:ind w:firstLine="0"/>
        <w:rPr>
          <w:rFonts w:ascii="Calibri" w:hAnsi="Calibri" w:cs="Calibri"/>
          <w:b/>
          <w:sz w:val="24"/>
          <w:szCs w:val="24"/>
        </w:rPr>
      </w:pPr>
    </w:p>
    <w:p w:rsidR="009E541B" w:rsidRPr="008B08F9" w:rsidRDefault="00D91FD7" w:rsidP="00DF39B3">
      <w:pPr>
        <w:ind w:firstLine="0"/>
        <w:jc w:val="center"/>
        <w:rPr>
          <w:rFonts w:ascii="Calibri" w:hAnsi="Calibri" w:cs="Calibri"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>SALA DAS SESSÕES,</w:t>
      </w:r>
      <w:r w:rsidRPr="008B08F9">
        <w:rPr>
          <w:rFonts w:ascii="Calibri" w:hAnsi="Calibri" w:cs="Calibri"/>
          <w:sz w:val="24"/>
          <w:szCs w:val="24"/>
        </w:rPr>
        <w:t xml:space="preserve"> </w:t>
      </w:r>
      <w:r w:rsidR="008B08F9" w:rsidRPr="008B08F9">
        <w:rPr>
          <w:rFonts w:ascii="Calibri" w:hAnsi="Calibri" w:cs="Calibri"/>
          <w:sz w:val="24"/>
          <w:szCs w:val="24"/>
        </w:rPr>
        <w:t>31 de julho</w:t>
      </w:r>
      <w:r w:rsidRPr="008B08F9">
        <w:rPr>
          <w:rFonts w:ascii="Calibri" w:hAnsi="Calibri" w:cs="Calibri"/>
          <w:sz w:val="24"/>
          <w:szCs w:val="24"/>
        </w:rPr>
        <w:t xml:space="preserve"> de 201</w:t>
      </w:r>
      <w:r w:rsidR="00B16510" w:rsidRPr="008B08F9">
        <w:rPr>
          <w:rFonts w:ascii="Calibri" w:hAnsi="Calibri" w:cs="Calibri"/>
          <w:sz w:val="24"/>
          <w:szCs w:val="24"/>
        </w:rPr>
        <w:t>9</w:t>
      </w:r>
    </w:p>
    <w:p w:rsidR="00F52FF2" w:rsidRPr="008B08F9" w:rsidRDefault="009E541B" w:rsidP="009E541B">
      <w:pPr>
        <w:ind w:firstLine="0"/>
        <w:rPr>
          <w:rFonts w:ascii="Calibri" w:hAnsi="Calibri" w:cs="Calibri"/>
          <w:b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 xml:space="preserve">         </w:t>
      </w:r>
      <w:r w:rsidR="00B955D2" w:rsidRPr="008B08F9">
        <w:rPr>
          <w:rFonts w:ascii="Calibri" w:hAnsi="Calibri" w:cs="Calibri"/>
          <w:b/>
          <w:sz w:val="24"/>
          <w:szCs w:val="24"/>
        </w:rPr>
        <w:t xml:space="preserve">                              </w:t>
      </w:r>
      <w:r w:rsidRPr="008B08F9">
        <w:rPr>
          <w:rFonts w:ascii="Calibri" w:hAnsi="Calibri" w:cs="Calibri"/>
          <w:b/>
          <w:sz w:val="24"/>
          <w:szCs w:val="24"/>
        </w:rPr>
        <w:t xml:space="preserve">                                </w:t>
      </w:r>
    </w:p>
    <w:p w:rsidR="000E3FBD" w:rsidRPr="008B08F9" w:rsidRDefault="004D7816" w:rsidP="000E3FBD">
      <w:pPr>
        <w:ind w:firstLine="0"/>
        <w:jc w:val="center"/>
        <w:rPr>
          <w:rFonts w:ascii="Calibri" w:hAnsi="Calibri" w:cs="Calibri"/>
          <w:b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>DEBORAH CASSIA OLIVEIRA</w:t>
      </w:r>
    </w:p>
    <w:p w:rsidR="004D7816" w:rsidRPr="008B08F9" w:rsidRDefault="000E3FBD" w:rsidP="000E3FBD">
      <w:pPr>
        <w:ind w:firstLine="0"/>
        <w:jc w:val="center"/>
        <w:rPr>
          <w:rFonts w:ascii="Calibri" w:hAnsi="Calibri" w:cs="Calibri"/>
          <w:b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>Vereadora Cidadania</w:t>
      </w:r>
    </w:p>
    <w:p w:rsidR="004D7816" w:rsidRPr="008B08F9" w:rsidRDefault="004D7816" w:rsidP="000E3FBD">
      <w:pPr>
        <w:jc w:val="center"/>
        <w:rPr>
          <w:rFonts w:ascii="Calibri" w:hAnsi="Calibri" w:cs="Calibri"/>
          <w:sz w:val="24"/>
          <w:szCs w:val="24"/>
        </w:rPr>
      </w:pPr>
    </w:p>
    <w:p w:rsidR="00F52FF2" w:rsidRPr="000A4F9F" w:rsidRDefault="00F52FF2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52FF2" w:rsidRPr="000A4F9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5C" w:rsidRDefault="0041375C">
      <w:r>
        <w:separator/>
      </w:r>
    </w:p>
  </w:endnote>
  <w:endnote w:type="continuationSeparator" w:id="0">
    <w:p w:rsidR="0041375C" w:rsidRDefault="0041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5C" w:rsidRDefault="0041375C">
      <w:r>
        <w:separator/>
      </w:r>
    </w:p>
  </w:footnote>
  <w:footnote w:type="continuationSeparator" w:id="0">
    <w:p w:rsidR="0041375C" w:rsidRDefault="0041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37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375C"/>
  <w:p w:rsidR="002B1225" w:rsidRDefault="004137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37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BC"/>
    <w:rsid w:val="000754D8"/>
    <w:rsid w:val="000A4F9F"/>
    <w:rsid w:val="000B3282"/>
    <w:rsid w:val="000E3FBD"/>
    <w:rsid w:val="000E484D"/>
    <w:rsid w:val="001306FE"/>
    <w:rsid w:val="001B6207"/>
    <w:rsid w:val="00266356"/>
    <w:rsid w:val="00277EB4"/>
    <w:rsid w:val="002B1225"/>
    <w:rsid w:val="00401B58"/>
    <w:rsid w:val="0041375C"/>
    <w:rsid w:val="0046464C"/>
    <w:rsid w:val="004B5F12"/>
    <w:rsid w:val="004D7816"/>
    <w:rsid w:val="006431DB"/>
    <w:rsid w:val="00670112"/>
    <w:rsid w:val="00677DC5"/>
    <w:rsid w:val="006A54AD"/>
    <w:rsid w:val="006D7FAE"/>
    <w:rsid w:val="00771637"/>
    <w:rsid w:val="00785C56"/>
    <w:rsid w:val="00853C2B"/>
    <w:rsid w:val="008B08F9"/>
    <w:rsid w:val="008B3FD2"/>
    <w:rsid w:val="00917886"/>
    <w:rsid w:val="0096346B"/>
    <w:rsid w:val="00977A4D"/>
    <w:rsid w:val="009B0947"/>
    <w:rsid w:val="009E541B"/>
    <w:rsid w:val="00B16510"/>
    <w:rsid w:val="00B24EDF"/>
    <w:rsid w:val="00B955D2"/>
    <w:rsid w:val="00CB08C3"/>
    <w:rsid w:val="00CC31BC"/>
    <w:rsid w:val="00D17DD7"/>
    <w:rsid w:val="00D205B8"/>
    <w:rsid w:val="00D77687"/>
    <w:rsid w:val="00D91FD7"/>
    <w:rsid w:val="00DF39B3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B964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Victor de Souza Goes</cp:lastModifiedBy>
  <cp:revision>6</cp:revision>
  <cp:lastPrinted>2019-07-31T19:01:00Z</cp:lastPrinted>
  <dcterms:created xsi:type="dcterms:W3CDTF">2019-07-31T18:17:00Z</dcterms:created>
  <dcterms:modified xsi:type="dcterms:W3CDTF">2019-08-05T19:10:00Z</dcterms:modified>
</cp:coreProperties>
</file>