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5CBC" w14:textId="77777777" w:rsidR="006E30D9" w:rsidRPr="002B53A6" w:rsidRDefault="006E30D9" w:rsidP="006E30D9">
      <w:pPr>
        <w:pStyle w:val="SemEspaamento"/>
        <w:jc w:val="center"/>
        <w:rPr>
          <w:b/>
          <w:sz w:val="28"/>
          <w:szCs w:val="28"/>
        </w:rPr>
      </w:pPr>
      <w:r w:rsidRPr="002B53A6">
        <w:rPr>
          <w:b/>
          <w:sz w:val="28"/>
          <w:szCs w:val="28"/>
        </w:rPr>
        <w:t xml:space="preserve">RESOLUÇÃO Nº </w:t>
      </w:r>
      <w:r w:rsidR="00F953EF" w:rsidRPr="002B53A6">
        <w:rPr>
          <w:b/>
          <w:sz w:val="28"/>
          <w:szCs w:val="28"/>
        </w:rPr>
        <w:t>15</w:t>
      </w:r>
      <w:r w:rsidRPr="002B53A6">
        <w:rPr>
          <w:b/>
          <w:sz w:val="28"/>
          <w:szCs w:val="28"/>
        </w:rPr>
        <w:t>/2019</w:t>
      </w:r>
    </w:p>
    <w:p w14:paraId="608C5D01" w14:textId="77777777" w:rsidR="006E30D9" w:rsidRPr="002B53A6" w:rsidRDefault="006E30D9" w:rsidP="006E30D9">
      <w:pPr>
        <w:pStyle w:val="SemEspaamento"/>
        <w:jc w:val="center"/>
        <w:rPr>
          <w:b/>
          <w:sz w:val="28"/>
          <w:szCs w:val="28"/>
        </w:rPr>
      </w:pPr>
    </w:p>
    <w:p w14:paraId="03D8DEDC" w14:textId="77777777" w:rsidR="006E30D9" w:rsidRPr="002B53A6" w:rsidRDefault="006E30D9" w:rsidP="006E30D9">
      <w:pPr>
        <w:pStyle w:val="SemEspaamento"/>
        <w:jc w:val="center"/>
        <w:rPr>
          <w:b/>
          <w:sz w:val="24"/>
          <w:szCs w:val="24"/>
        </w:rPr>
      </w:pPr>
    </w:p>
    <w:p w14:paraId="31EA5C30" w14:textId="77777777" w:rsidR="006E30D9" w:rsidRPr="002B53A6" w:rsidRDefault="006E30D9" w:rsidP="006E30D9">
      <w:pPr>
        <w:pStyle w:val="SemEspaamento"/>
        <w:ind w:left="4536"/>
        <w:jc w:val="both"/>
        <w:rPr>
          <w:b/>
          <w:sz w:val="24"/>
          <w:szCs w:val="24"/>
        </w:rPr>
      </w:pPr>
      <w:r w:rsidRPr="002B53A6">
        <w:rPr>
          <w:b/>
          <w:sz w:val="24"/>
          <w:szCs w:val="24"/>
        </w:rPr>
        <w:t>“</w:t>
      </w:r>
      <w:r w:rsidR="00F953EF" w:rsidRPr="002B53A6">
        <w:rPr>
          <w:b/>
          <w:sz w:val="24"/>
          <w:szCs w:val="24"/>
        </w:rPr>
        <w:t>Altera os dispositivos da Resolução 12/2018, que Institui no Município de Itatiba a Medalha Mérito da Segurança e Cidadania”, na forma que especifica</w:t>
      </w:r>
      <w:r w:rsidRPr="002B53A6">
        <w:rPr>
          <w:b/>
          <w:sz w:val="24"/>
          <w:szCs w:val="24"/>
        </w:rPr>
        <w:t>”.</w:t>
      </w:r>
    </w:p>
    <w:p w14:paraId="06DF751B" w14:textId="77777777" w:rsidR="006E30D9" w:rsidRPr="002B53A6" w:rsidRDefault="006E30D9" w:rsidP="006E30D9">
      <w:pPr>
        <w:pStyle w:val="SemEspaamento"/>
        <w:ind w:left="3261"/>
        <w:rPr>
          <w:b/>
          <w:i/>
          <w:sz w:val="24"/>
          <w:szCs w:val="24"/>
        </w:rPr>
      </w:pPr>
    </w:p>
    <w:p w14:paraId="459C5437" w14:textId="77777777" w:rsidR="006E30D9" w:rsidRPr="002B53A6" w:rsidRDefault="006E30D9" w:rsidP="006E30D9">
      <w:pPr>
        <w:pStyle w:val="SemEspaamento"/>
        <w:ind w:left="3261"/>
        <w:rPr>
          <w:sz w:val="24"/>
          <w:szCs w:val="24"/>
        </w:rPr>
      </w:pPr>
    </w:p>
    <w:p w14:paraId="19579FCB" w14:textId="77777777" w:rsidR="006E30D9" w:rsidRPr="002B53A6" w:rsidRDefault="006E30D9" w:rsidP="006E30D9">
      <w:pPr>
        <w:tabs>
          <w:tab w:val="left" w:pos="1843"/>
        </w:tabs>
        <w:ind w:firstLine="1418"/>
        <w:jc w:val="both"/>
        <w:rPr>
          <w:bCs/>
          <w:sz w:val="24"/>
          <w:szCs w:val="24"/>
        </w:rPr>
      </w:pPr>
      <w:r w:rsidRPr="002B53A6">
        <w:rPr>
          <w:bCs/>
          <w:sz w:val="24"/>
          <w:szCs w:val="24"/>
        </w:rPr>
        <w:t xml:space="preserve">  Eu, </w:t>
      </w:r>
      <w:r w:rsidRPr="002B53A6">
        <w:rPr>
          <w:b/>
          <w:bCs/>
          <w:sz w:val="24"/>
          <w:szCs w:val="24"/>
        </w:rPr>
        <w:t>AILTON FUMACHI</w:t>
      </w:r>
      <w:r w:rsidRPr="002B53A6">
        <w:rPr>
          <w:bCs/>
          <w:sz w:val="24"/>
          <w:szCs w:val="24"/>
        </w:rPr>
        <w:t>, Presidente da Câmara Municipal de Itatiba, Estado de São Paulo, no uso de minhas atribuições,</w:t>
      </w:r>
    </w:p>
    <w:p w14:paraId="5199F21B" w14:textId="77777777" w:rsidR="006E30D9" w:rsidRPr="002B53A6" w:rsidRDefault="006E30D9" w:rsidP="006E30D9">
      <w:pPr>
        <w:tabs>
          <w:tab w:val="left" w:pos="1843"/>
        </w:tabs>
        <w:ind w:firstLine="1418"/>
        <w:jc w:val="both"/>
        <w:rPr>
          <w:bCs/>
          <w:sz w:val="24"/>
          <w:szCs w:val="24"/>
        </w:rPr>
      </w:pPr>
    </w:p>
    <w:p w14:paraId="19E9DAF7" w14:textId="77777777" w:rsidR="006E30D9" w:rsidRPr="002B53A6" w:rsidRDefault="006E30D9" w:rsidP="006E30D9">
      <w:pPr>
        <w:tabs>
          <w:tab w:val="left" w:pos="1843"/>
        </w:tabs>
        <w:ind w:firstLine="1418"/>
        <w:jc w:val="both"/>
        <w:rPr>
          <w:bCs/>
          <w:sz w:val="24"/>
          <w:szCs w:val="24"/>
        </w:rPr>
      </w:pPr>
      <w:r w:rsidRPr="002B53A6">
        <w:rPr>
          <w:b/>
          <w:bCs/>
          <w:sz w:val="24"/>
          <w:szCs w:val="24"/>
        </w:rPr>
        <w:t>FAÇO SABER</w:t>
      </w:r>
      <w:r w:rsidRPr="002B53A6">
        <w:rPr>
          <w:bCs/>
          <w:sz w:val="24"/>
          <w:szCs w:val="24"/>
        </w:rPr>
        <w:t xml:space="preserve"> que a Câmara Municipal de Itatiba aprovou, </w:t>
      </w:r>
      <w:r w:rsidR="00F953EF" w:rsidRPr="002B53A6">
        <w:rPr>
          <w:bCs/>
          <w:sz w:val="24"/>
          <w:szCs w:val="24"/>
        </w:rPr>
        <w:t>por unanimidade</w:t>
      </w:r>
      <w:r w:rsidRPr="002B53A6">
        <w:rPr>
          <w:bCs/>
          <w:sz w:val="24"/>
          <w:szCs w:val="24"/>
        </w:rPr>
        <w:t>, na 12</w:t>
      </w:r>
      <w:r w:rsidR="00F953EF" w:rsidRPr="002B53A6">
        <w:rPr>
          <w:bCs/>
          <w:sz w:val="24"/>
          <w:szCs w:val="24"/>
        </w:rPr>
        <w:t>9</w:t>
      </w:r>
      <w:r w:rsidRPr="002B53A6">
        <w:rPr>
          <w:bCs/>
          <w:sz w:val="24"/>
          <w:szCs w:val="24"/>
        </w:rPr>
        <w:t>ª Sessão Ordinária, realizada ontem, e eu promulgo a seguinte RESOLUÇÃO:</w:t>
      </w:r>
    </w:p>
    <w:p w14:paraId="3B81F173" w14:textId="77777777" w:rsidR="006E30D9" w:rsidRPr="002B53A6" w:rsidRDefault="006E30D9" w:rsidP="006E30D9">
      <w:pPr>
        <w:ind w:firstLine="1418"/>
        <w:jc w:val="both"/>
        <w:rPr>
          <w:bCs/>
          <w:sz w:val="24"/>
          <w:szCs w:val="24"/>
        </w:rPr>
      </w:pPr>
    </w:p>
    <w:p w14:paraId="031899B4" w14:textId="77777777" w:rsidR="00F953EF" w:rsidRPr="002B53A6" w:rsidRDefault="00F953EF" w:rsidP="00F953EF">
      <w:pPr>
        <w:pStyle w:val="SemEspaamento"/>
        <w:ind w:firstLine="1418"/>
        <w:jc w:val="both"/>
        <w:rPr>
          <w:sz w:val="24"/>
          <w:szCs w:val="24"/>
        </w:rPr>
      </w:pPr>
      <w:r w:rsidRPr="002B53A6">
        <w:rPr>
          <w:b/>
          <w:sz w:val="24"/>
          <w:szCs w:val="24"/>
        </w:rPr>
        <w:t>Art. 1º.</w:t>
      </w:r>
      <w:r w:rsidRPr="002B53A6">
        <w:rPr>
          <w:sz w:val="24"/>
          <w:szCs w:val="24"/>
        </w:rPr>
        <w:t xml:space="preserve"> O Parágrafo Único do art. 1º, o inciso IV do art. 2º, o art. 3º, os incisos do art. 5º, o art. 6º e o art. 7º da Resolução 12/2018, passam a vigorar com as seguintes redações:</w:t>
      </w:r>
    </w:p>
    <w:p w14:paraId="61CD4875" w14:textId="77777777" w:rsidR="00F953EF" w:rsidRPr="002B53A6" w:rsidRDefault="00F953EF" w:rsidP="00F953EF">
      <w:pPr>
        <w:ind w:firstLine="1560"/>
        <w:jc w:val="both"/>
        <w:rPr>
          <w:rFonts w:cs="Arial"/>
          <w:b/>
          <w:sz w:val="24"/>
          <w:szCs w:val="24"/>
        </w:rPr>
      </w:pPr>
    </w:p>
    <w:p w14:paraId="1B61A7F2" w14:textId="77777777" w:rsidR="00F953EF" w:rsidRPr="002B53A6" w:rsidRDefault="00F953EF" w:rsidP="00F953EF">
      <w:pPr>
        <w:ind w:firstLine="1418"/>
        <w:jc w:val="both"/>
        <w:rPr>
          <w:b/>
          <w:sz w:val="24"/>
          <w:szCs w:val="24"/>
        </w:rPr>
      </w:pPr>
      <w:r w:rsidRPr="002B53A6">
        <w:rPr>
          <w:b/>
          <w:sz w:val="24"/>
          <w:szCs w:val="24"/>
        </w:rPr>
        <w:t>Art. 1º.</w:t>
      </w:r>
    </w:p>
    <w:p w14:paraId="0C74A790" w14:textId="77777777" w:rsidR="00F953EF" w:rsidRPr="002B53A6" w:rsidRDefault="00F953EF" w:rsidP="00F953EF">
      <w:pPr>
        <w:ind w:firstLine="1418"/>
        <w:jc w:val="both"/>
        <w:rPr>
          <w:rFonts w:cs="Arial"/>
          <w:b/>
          <w:sz w:val="24"/>
          <w:szCs w:val="24"/>
        </w:rPr>
      </w:pPr>
    </w:p>
    <w:p w14:paraId="724CFF13" w14:textId="77777777" w:rsidR="00F953EF" w:rsidRPr="002B53A6" w:rsidRDefault="00F953EF" w:rsidP="00F953EF">
      <w:pPr>
        <w:ind w:firstLine="1418"/>
        <w:jc w:val="both"/>
        <w:rPr>
          <w:rFonts w:cs="Arial"/>
          <w:sz w:val="24"/>
          <w:szCs w:val="24"/>
        </w:rPr>
      </w:pPr>
      <w:r w:rsidRPr="002B53A6">
        <w:rPr>
          <w:rFonts w:cs="Arial"/>
          <w:b/>
          <w:sz w:val="24"/>
          <w:szCs w:val="24"/>
        </w:rPr>
        <w:t>Parágrafo Único</w:t>
      </w:r>
      <w:r w:rsidRPr="002B53A6">
        <w:rPr>
          <w:rFonts w:cs="Arial"/>
          <w:sz w:val="24"/>
          <w:szCs w:val="24"/>
        </w:rPr>
        <w:t>. A medalha será concedida em caráter permanente, por proposta da Comissão de Outorga de Medalhas e será acompanhada de Placa de Homenagem emitido pela Câmara Municipal.</w:t>
      </w:r>
    </w:p>
    <w:p w14:paraId="0EE26BD9" w14:textId="77777777" w:rsidR="00F953EF" w:rsidRPr="002B53A6" w:rsidRDefault="00F953EF" w:rsidP="00F953EF">
      <w:pPr>
        <w:ind w:firstLine="1418"/>
        <w:jc w:val="both"/>
        <w:rPr>
          <w:rFonts w:cs="Arial"/>
          <w:sz w:val="24"/>
          <w:szCs w:val="24"/>
        </w:rPr>
      </w:pPr>
    </w:p>
    <w:p w14:paraId="1F5025B2" w14:textId="77777777" w:rsidR="00F953EF" w:rsidRPr="002B53A6" w:rsidRDefault="00F953EF" w:rsidP="00F953EF">
      <w:pPr>
        <w:ind w:firstLine="1418"/>
        <w:jc w:val="both"/>
        <w:rPr>
          <w:rFonts w:cs="Arial"/>
          <w:sz w:val="24"/>
          <w:szCs w:val="24"/>
        </w:rPr>
      </w:pPr>
      <w:r w:rsidRPr="002B53A6">
        <w:rPr>
          <w:rFonts w:cs="Arial"/>
          <w:b/>
          <w:sz w:val="24"/>
          <w:szCs w:val="24"/>
        </w:rPr>
        <w:t>Art. 2º.</w:t>
      </w:r>
    </w:p>
    <w:p w14:paraId="60C2EA8A" w14:textId="77777777" w:rsidR="00F953EF" w:rsidRPr="002B53A6" w:rsidRDefault="00F953EF" w:rsidP="00F953EF">
      <w:pPr>
        <w:ind w:firstLine="1418"/>
        <w:jc w:val="both"/>
        <w:rPr>
          <w:rFonts w:cs="Arial"/>
          <w:sz w:val="24"/>
          <w:szCs w:val="24"/>
        </w:rPr>
      </w:pPr>
    </w:p>
    <w:p w14:paraId="30AC97E9" w14:textId="77777777" w:rsidR="00F953EF" w:rsidRPr="002B53A6" w:rsidRDefault="00F953EF" w:rsidP="00F953EF">
      <w:pPr>
        <w:ind w:firstLine="1418"/>
        <w:jc w:val="both"/>
        <w:rPr>
          <w:rFonts w:cs="Arial"/>
          <w:sz w:val="24"/>
          <w:szCs w:val="24"/>
        </w:rPr>
      </w:pPr>
      <w:r w:rsidRPr="002B53A6">
        <w:rPr>
          <w:rFonts w:cs="Arial"/>
          <w:b/>
          <w:sz w:val="24"/>
          <w:szCs w:val="24"/>
        </w:rPr>
        <w:t>IV</w:t>
      </w:r>
      <w:r w:rsidRPr="002B53A6">
        <w:rPr>
          <w:rFonts w:cs="Arial"/>
          <w:sz w:val="24"/>
          <w:szCs w:val="24"/>
        </w:rPr>
        <w:t xml:space="preserve"> – Um representante da Prefeitura Municipal de Itatiba.</w:t>
      </w:r>
    </w:p>
    <w:p w14:paraId="684C8F12" w14:textId="77777777" w:rsidR="00F953EF" w:rsidRPr="002B53A6" w:rsidRDefault="00F953EF" w:rsidP="00F953EF">
      <w:pPr>
        <w:ind w:left="708" w:firstLine="1418"/>
        <w:jc w:val="both"/>
        <w:rPr>
          <w:rFonts w:cs="Arial"/>
          <w:sz w:val="24"/>
          <w:szCs w:val="24"/>
        </w:rPr>
      </w:pPr>
    </w:p>
    <w:p w14:paraId="5C19A60A" w14:textId="5B97C1FF" w:rsidR="00F953EF" w:rsidRPr="002B53A6" w:rsidRDefault="00F953EF" w:rsidP="00F953EF">
      <w:pPr>
        <w:ind w:firstLine="1418"/>
        <w:jc w:val="both"/>
        <w:rPr>
          <w:rFonts w:cs="Arial"/>
          <w:sz w:val="24"/>
          <w:szCs w:val="24"/>
        </w:rPr>
      </w:pPr>
      <w:r w:rsidRPr="002B53A6">
        <w:rPr>
          <w:rFonts w:cs="Arial"/>
          <w:b/>
          <w:sz w:val="24"/>
          <w:szCs w:val="24"/>
        </w:rPr>
        <w:t>Art. 3º.</w:t>
      </w:r>
      <w:r w:rsidRPr="002B53A6">
        <w:rPr>
          <w:rFonts w:cs="Arial"/>
          <w:sz w:val="24"/>
          <w:szCs w:val="24"/>
        </w:rPr>
        <w:t xml:space="preserve"> Serão contemplados com a Medalha, após criteriosa análise desenvolvida pela comissão, 04 (quatro) Policiais Militares, 03 (três) agentes públicos ligados a Secretaria Municipal de Segurança e Defesa do Cidadão, 01 (um) Defesa Civil, 02 (dois) Policiais Civis e 08 (oito) pessoas físicas ou jurídicas com comprovado</w:t>
      </w:r>
      <w:r w:rsidR="002B53A6" w:rsidRPr="002B53A6">
        <w:rPr>
          <w:rFonts w:cs="Arial"/>
          <w:sz w:val="24"/>
          <w:szCs w:val="24"/>
        </w:rPr>
        <w:t>s</w:t>
      </w:r>
      <w:r w:rsidRPr="002B53A6">
        <w:rPr>
          <w:rFonts w:cs="Arial"/>
          <w:sz w:val="24"/>
          <w:szCs w:val="24"/>
        </w:rPr>
        <w:t xml:space="preserve"> serviços relevantes de cidadania em Itatiba.</w:t>
      </w:r>
    </w:p>
    <w:p w14:paraId="5F03BB2D" w14:textId="77777777" w:rsidR="00F953EF" w:rsidRPr="002B53A6" w:rsidRDefault="00F953EF" w:rsidP="00F953EF">
      <w:pPr>
        <w:ind w:firstLine="1418"/>
        <w:jc w:val="both"/>
        <w:rPr>
          <w:rFonts w:cs="Arial"/>
          <w:sz w:val="24"/>
          <w:szCs w:val="24"/>
        </w:rPr>
      </w:pPr>
    </w:p>
    <w:p w14:paraId="2D309C9E" w14:textId="77777777" w:rsidR="00F953EF" w:rsidRPr="002B53A6" w:rsidRDefault="00F953EF" w:rsidP="00F953EF">
      <w:pPr>
        <w:ind w:firstLine="1418"/>
        <w:jc w:val="both"/>
        <w:rPr>
          <w:rFonts w:cs="Arial"/>
          <w:b/>
          <w:sz w:val="24"/>
          <w:szCs w:val="24"/>
        </w:rPr>
      </w:pPr>
      <w:r w:rsidRPr="002B53A6">
        <w:rPr>
          <w:rFonts w:cs="Arial"/>
          <w:b/>
          <w:sz w:val="24"/>
          <w:szCs w:val="24"/>
        </w:rPr>
        <w:t>Art. 5º.</w:t>
      </w:r>
    </w:p>
    <w:p w14:paraId="3CF5291F" w14:textId="77777777" w:rsidR="00F953EF" w:rsidRPr="002B53A6" w:rsidRDefault="00F953EF" w:rsidP="00F953EF">
      <w:pPr>
        <w:ind w:firstLine="1418"/>
        <w:jc w:val="both"/>
        <w:rPr>
          <w:rFonts w:cs="Arial"/>
          <w:b/>
          <w:sz w:val="24"/>
          <w:szCs w:val="24"/>
        </w:rPr>
      </w:pPr>
    </w:p>
    <w:p w14:paraId="24376E4B" w14:textId="77777777" w:rsidR="00F953EF" w:rsidRPr="002B53A6" w:rsidRDefault="00F953EF" w:rsidP="00F953EF">
      <w:pPr>
        <w:ind w:firstLine="1418"/>
        <w:jc w:val="both"/>
        <w:rPr>
          <w:sz w:val="24"/>
          <w:szCs w:val="24"/>
        </w:rPr>
      </w:pPr>
      <w:r w:rsidRPr="002B53A6">
        <w:rPr>
          <w:rFonts w:cs="Arial"/>
          <w:b/>
          <w:sz w:val="24"/>
          <w:szCs w:val="24"/>
        </w:rPr>
        <w:t>I</w:t>
      </w:r>
      <w:r w:rsidRPr="002B53A6">
        <w:rPr>
          <w:rFonts w:cs="Arial"/>
          <w:sz w:val="24"/>
          <w:szCs w:val="24"/>
        </w:rPr>
        <w:t xml:space="preserve"> – </w:t>
      </w:r>
      <w:r w:rsidRPr="002B53A6">
        <w:rPr>
          <w:sz w:val="24"/>
          <w:szCs w:val="24"/>
        </w:rPr>
        <w:t>Módulo: terá uma cruz de malta de 42 milímetros de largura, sobre a qual haverá dois círculos centralizados, sendo o externo de 32 milímetros e o interno de 24 milímetros;</w:t>
      </w:r>
    </w:p>
    <w:p w14:paraId="7D8EF987" w14:textId="77777777" w:rsidR="00F953EF" w:rsidRPr="002B53A6" w:rsidRDefault="00F953EF" w:rsidP="00F953EF">
      <w:pPr>
        <w:ind w:firstLine="1418"/>
        <w:jc w:val="both"/>
        <w:rPr>
          <w:b/>
          <w:sz w:val="24"/>
          <w:szCs w:val="24"/>
        </w:rPr>
      </w:pPr>
    </w:p>
    <w:p w14:paraId="7107986A" w14:textId="77777777" w:rsidR="00F953EF" w:rsidRPr="002B53A6" w:rsidRDefault="00F953EF" w:rsidP="00F953EF">
      <w:pPr>
        <w:ind w:firstLine="1418"/>
        <w:jc w:val="both"/>
        <w:rPr>
          <w:sz w:val="24"/>
          <w:szCs w:val="24"/>
        </w:rPr>
      </w:pPr>
      <w:r w:rsidRPr="002B53A6">
        <w:rPr>
          <w:b/>
          <w:sz w:val="24"/>
          <w:szCs w:val="24"/>
        </w:rPr>
        <w:t>III</w:t>
      </w:r>
      <w:r w:rsidRPr="002B53A6">
        <w:rPr>
          <w:sz w:val="24"/>
          <w:szCs w:val="24"/>
        </w:rPr>
        <w:t xml:space="preserve"> – Anverso: o círculo interno terá fundo na cor branca para destacar o brasão do município de Itatiba, estampado em seu centro. Entre o círculo interno e externo, se formará uma áurea na cor dourada fosca, com 05 (cinco) milímetros de largura, escrito no arco superior “MÉRITO”, e no arco inferior “SEGURANÇA E CIDADANIA”. As extremidades aparentes da cruz de malta serão divididas em três partes, sendo que a superior e inferior terão o centro dourado e as pontas brancas. A extremidade esquerda terá o centro branco e as pontas na cor vermelha. A extremidade direita terá o centro branco e as pontas na cor verde, conforme anexo;</w:t>
      </w:r>
    </w:p>
    <w:p w14:paraId="4B6F1BC2" w14:textId="77777777" w:rsidR="00F953EF" w:rsidRPr="002B53A6" w:rsidRDefault="00F953EF" w:rsidP="00F953EF">
      <w:pPr>
        <w:ind w:firstLine="1418"/>
        <w:jc w:val="both"/>
        <w:rPr>
          <w:b/>
          <w:sz w:val="24"/>
          <w:szCs w:val="24"/>
        </w:rPr>
      </w:pPr>
    </w:p>
    <w:p w14:paraId="0088C80F" w14:textId="77777777" w:rsidR="00F953EF" w:rsidRPr="002B53A6" w:rsidRDefault="00F953EF" w:rsidP="00F953EF">
      <w:pPr>
        <w:ind w:firstLine="1418"/>
        <w:jc w:val="both"/>
        <w:rPr>
          <w:sz w:val="24"/>
          <w:szCs w:val="24"/>
        </w:rPr>
      </w:pPr>
      <w:r w:rsidRPr="002B53A6">
        <w:rPr>
          <w:b/>
          <w:sz w:val="24"/>
          <w:szCs w:val="24"/>
        </w:rPr>
        <w:lastRenderedPageBreak/>
        <w:t>V</w:t>
      </w:r>
      <w:r w:rsidRPr="002B53A6">
        <w:rPr>
          <w:sz w:val="24"/>
          <w:szCs w:val="24"/>
        </w:rPr>
        <w:t xml:space="preserve"> – A Medalha será pendente de uma fita de gorgorão de seda achamalotada, de 36 milímetros de largura total, 50 milímetros de comprimento, com as extremidades chanfradas, findo os quais as pontas se prenderão na argola da medalha. Da esquerda para a direita, a fita apresentará 7 (sete) listas, na posição vertical, na ordem de tamanhos e cores seguintes: primeira lista na cor branca, com 7 milímetros de largura; segunda lista na cor vermelha, com 6 milímetros de largura;  terceira lista na cor branca, com 2 milímetros de largura; quarta lista na cor dourada, com 6 milímetros de largura, quinta lista na cor branca, com 2 milímetros de largura, sexta lista na cor verde, com 6 milímetros de largura, e a sétima lista na cor branca com 7 milímetros de largura, conforme item 1 do anexo;</w:t>
      </w:r>
    </w:p>
    <w:p w14:paraId="1A6F8E1D" w14:textId="77777777" w:rsidR="00F953EF" w:rsidRPr="002B53A6" w:rsidRDefault="00F953EF" w:rsidP="00F953EF">
      <w:pPr>
        <w:ind w:firstLine="1418"/>
        <w:jc w:val="both"/>
        <w:rPr>
          <w:sz w:val="24"/>
          <w:szCs w:val="24"/>
        </w:rPr>
      </w:pPr>
    </w:p>
    <w:p w14:paraId="44ABBDE3" w14:textId="77777777" w:rsidR="00F953EF" w:rsidRPr="002B53A6" w:rsidRDefault="00F953EF" w:rsidP="00F953EF">
      <w:pPr>
        <w:ind w:firstLine="1418"/>
        <w:jc w:val="both"/>
        <w:rPr>
          <w:sz w:val="24"/>
          <w:szCs w:val="24"/>
        </w:rPr>
      </w:pPr>
      <w:r w:rsidRPr="002B53A6">
        <w:rPr>
          <w:b/>
          <w:sz w:val="24"/>
          <w:szCs w:val="24"/>
        </w:rPr>
        <w:t>VI</w:t>
      </w:r>
      <w:r w:rsidRPr="002B53A6">
        <w:rPr>
          <w:sz w:val="24"/>
          <w:szCs w:val="24"/>
        </w:rPr>
        <w:t xml:space="preserve"> – Será cunhada também a miniatura da Medalha com medidas proporcionais a 2/5 (dois quintos) do tamanho do módulo descrito no item “I”, pendente em uma fita de gorgorão de seda achamalotada, de 14 milímetros de largura total, 30 milímetros de comprimento, com as extremidades chanfradas, findo os quais as pontas se prenderão na argola da medalha conforme anexo; </w:t>
      </w:r>
    </w:p>
    <w:p w14:paraId="0BA07A28" w14:textId="77777777" w:rsidR="00F953EF" w:rsidRPr="002B53A6" w:rsidRDefault="00F953EF" w:rsidP="00F953EF">
      <w:pPr>
        <w:ind w:firstLine="1418"/>
        <w:jc w:val="both"/>
        <w:rPr>
          <w:sz w:val="24"/>
          <w:szCs w:val="24"/>
        </w:rPr>
      </w:pPr>
      <w:r w:rsidRPr="002B53A6">
        <w:rPr>
          <w:sz w:val="24"/>
          <w:szCs w:val="24"/>
        </w:rPr>
        <w:t xml:space="preserve"> </w:t>
      </w:r>
    </w:p>
    <w:p w14:paraId="267B13AB" w14:textId="67FA37F7" w:rsidR="00F953EF" w:rsidRPr="002B53A6" w:rsidRDefault="00F953EF" w:rsidP="00F953EF">
      <w:pPr>
        <w:ind w:firstLine="1418"/>
        <w:jc w:val="both"/>
        <w:rPr>
          <w:sz w:val="24"/>
          <w:szCs w:val="24"/>
        </w:rPr>
      </w:pPr>
      <w:r w:rsidRPr="002B53A6">
        <w:rPr>
          <w:b/>
          <w:sz w:val="24"/>
          <w:szCs w:val="24"/>
        </w:rPr>
        <w:t xml:space="preserve">VIII </w:t>
      </w:r>
      <w:r w:rsidRPr="002B53A6">
        <w:rPr>
          <w:sz w:val="24"/>
          <w:szCs w:val="24"/>
        </w:rPr>
        <w:t>– A botoeira (roseta) da Medalha terá as mesmas cores da fita, com circunferência de 12 milímetro</w:t>
      </w:r>
      <w:r w:rsidR="002B53A6" w:rsidRPr="002B53A6">
        <w:rPr>
          <w:sz w:val="24"/>
          <w:szCs w:val="24"/>
        </w:rPr>
        <w:t>s</w:t>
      </w:r>
      <w:r w:rsidRPr="002B53A6">
        <w:rPr>
          <w:sz w:val="24"/>
          <w:szCs w:val="24"/>
        </w:rPr>
        <w:t xml:space="preserve"> de diâmetro, dividida em seis partes iguais, sendo três na cor branca se alternando com as demais partes, uma de cada cor, respectivamente, nas cores dourada, verde e vermelha, se opondo nos seus vértices, conforme anexo;</w:t>
      </w:r>
    </w:p>
    <w:p w14:paraId="5AAE575E" w14:textId="77777777" w:rsidR="00F953EF" w:rsidRPr="002B53A6" w:rsidRDefault="00F953EF" w:rsidP="00F953EF">
      <w:pPr>
        <w:ind w:firstLine="1418"/>
        <w:jc w:val="both"/>
        <w:rPr>
          <w:rFonts w:cs="Arial"/>
          <w:sz w:val="24"/>
          <w:szCs w:val="24"/>
        </w:rPr>
      </w:pPr>
    </w:p>
    <w:p w14:paraId="6D5A9F97" w14:textId="77777777" w:rsidR="00F953EF" w:rsidRPr="002B53A6" w:rsidRDefault="00F953EF" w:rsidP="00F953EF">
      <w:pPr>
        <w:ind w:firstLine="1418"/>
        <w:jc w:val="both"/>
        <w:rPr>
          <w:rFonts w:cs="Arial"/>
          <w:sz w:val="24"/>
          <w:szCs w:val="24"/>
        </w:rPr>
      </w:pPr>
      <w:r w:rsidRPr="002B53A6">
        <w:rPr>
          <w:rFonts w:cs="Arial"/>
          <w:b/>
          <w:sz w:val="24"/>
          <w:szCs w:val="24"/>
        </w:rPr>
        <w:t>Art. 6º.</w:t>
      </w:r>
      <w:r w:rsidRPr="002B53A6">
        <w:rPr>
          <w:rFonts w:cs="Arial"/>
          <w:sz w:val="24"/>
          <w:szCs w:val="24"/>
        </w:rPr>
        <w:t xml:space="preserve"> Às condecorações previstas nesta Resolução serão concedidas em caráter único e irrevogável.</w:t>
      </w:r>
    </w:p>
    <w:p w14:paraId="48A95A04" w14:textId="77777777" w:rsidR="00F953EF" w:rsidRPr="002B53A6" w:rsidRDefault="00F953EF" w:rsidP="00F953EF">
      <w:pPr>
        <w:ind w:firstLine="1418"/>
        <w:jc w:val="both"/>
        <w:rPr>
          <w:rFonts w:cs="Arial"/>
          <w:sz w:val="24"/>
          <w:szCs w:val="24"/>
        </w:rPr>
      </w:pPr>
    </w:p>
    <w:p w14:paraId="23EF3687" w14:textId="77777777" w:rsidR="00F953EF" w:rsidRPr="002B53A6" w:rsidRDefault="00F953EF" w:rsidP="00F953EF">
      <w:pPr>
        <w:ind w:firstLine="1418"/>
        <w:jc w:val="both"/>
        <w:rPr>
          <w:rFonts w:cs="Arial"/>
          <w:sz w:val="24"/>
          <w:szCs w:val="24"/>
        </w:rPr>
      </w:pPr>
      <w:r w:rsidRPr="002B53A6">
        <w:rPr>
          <w:rFonts w:cs="Arial"/>
          <w:b/>
          <w:sz w:val="24"/>
          <w:szCs w:val="24"/>
        </w:rPr>
        <w:t>Art. 7º.</w:t>
      </w:r>
      <w:r w:rsidRPr="002B53A6">
        <w:rPr>
          <w:rFonts w:cs="Arial"/>
          <w:sz w:val="24"/>
          <w:szCs w:val="24"/>
        </w:rPr>
        <w:t xml:space="preserve"> O Decreto Legislativo contendo os nomes das pessoas agraciadas serão publicadas antes da solenidade de outorga.</w:t>
      </w:r>
    </w:p>
    <w:p w14:paraId="2B0BA22D" w14:textId="77777777" w:rsidR="00F953EF" w:rsidRPr="002B53A6" w:rsidRDefault="00F953EF" w:rsidP="00F953EF">
      <w:pPr>
        <w:ind w:firstLine="1418"/>
        <w:jc w:val="both"/>
        <w:rPr>
          <w:rFonts w:cs="Arial"/>
          <w:sz w:val="24"/>
          <w:szCs w:val="24"/>
        </w:rPr>
      </w:pPr>
    </w:p>
    <w:p w14:paraId="7859569C" w14:textId="77777777" w:rsidR="006E30D9" w:rsidRPr="002B53A6" w:rsidRDefault="00F953EF" w:rsidP="00F953EF">
      <w:pPr>
        <w:ind w:firstLine="1418"/>
        <w:jc w:val="both"/>
        <w:rPr>
          <w:rFonts w:ascii="Times" w:hAnsi="Times"/>
          <w:bCs/>
          <w:sz w:val="24"/>
          <w:szCs w:val="24"/>
        </w:rPr>
      </w:pPr>
      <w:r w:rsidRPr="002B53A6">
        <w:rPr>
          <w:b/>
          <w:sz w:val="24"/>
          <w:szCs w:val="24"/>
        </w:rPr>
        <w:t>Art. 2º.</w:t>
      </w:r>
      <w:r w:rsidRPr="002B53A6">
        <w:rPr>
          <w:sz w:val="24"/>
          <w:szCs w:val="24"/>
        </w:rPr>
        <w:t xml:space="preserve"> Esta Resolução entra em vigor na data de sua publicação, revogadas as disposições contrárias.</w:t>
      </w:r>
    </w:p>
    <w:p w14:paraId="165C9CB4" w14:textId="77777777" w:rsidR="006E30D9" w:rsidRPr="002B53A6" w:rsidRDefault="006E30D9" w:rsidP="006E30D9">
      <w:pPr>
        <w:ind w:firstLine="1418"/>
        <w:jc w:val="both"/>
        <w:rPr>
          <w:rFonts w:eastAsia="Calibri"/>
          <w:b/>
          <w:sz w:val="24"/>
          <w:szCs w:val="24"/>
        </w:rPr>
      </w:pPr>
    </w:p>
    <w:p w14:paraId="79F46CF2" w14:textId="77777777" w:rsidR="006E30D9" w:rsidRPr="002B53A6" w:rsidRDefault="006E30D9" w:rsidP="006E30D9">
      <w:pPr>
        <w:ind w:firstLine="1418"/>
        <w:jc w:val="both"/>
        <w:rPr>
          <w:rFonts w:eastAsia="Calibri"/>
          <w:b/>
          <w:sz w:val="24"/>
          <w:szCs w:val="24"/>
        </w:rPr>
      </w:pPr>
    </w:p>
    <w:p w14:paraId="31046BAA" w14:textId="77777777" w:rsidR="006E30D9" w:rsidRPr="002B53A6" w:rsidRDefault="006E30D9" w:rsidP="006E30D9">
      <w:pPr>
        <w:spacing w:line="360" w:lineRule="auto"/>
        <w:jc w:val="center"/>
        <w:rPr>
          <w:rFonts w:eastAsia="Calibri"/>
          <w:sz w:val="24"/>
          <w:szCs w:val="24"/>
        </w:rPr>
      </w:pPr>
      <w:r w:rsidRPr="002B53A6">
        <w:rPr>
          <w:rFonts w:eastAsia="Calibri"/>
          <w:b/>
          <w:sz w:val="24"/>
          <w:szCs w:val="24"/>
        </w:rPr>
        <w:t>Palácio 1º de Novembro</w:t>
      </w:r>
      <w:r w:rsidRPr="002B53A6">
        <w:rPr>
          <w:rFonts w:eastAsia="Calibri"/>
          <w:sz w:val="24"/>
          <w:szCs w:val="24"/>
        </w:rPr>
        <w:t xml:space="preserve">, em </w:t>
      </w:r>
      <w:r w:rsidR="00F953EF" w:rsidRPr="002B53A6">
        <w:rPr>
          <w:rFonts w:eastAsia="Calibri"/>
          <w:sz w:val="24"/>
          <w:szCs w:val="24"/>
        </w:rPr>
        <w:t>1</w:t>
      </w:r>
      <w:r w:rsidR="00C8705F" w:rsidRPr="002B53A6">
        <w:rPr>
          <w:rFonts w:eastAsia="Calibri"/>
          <w:sz w:val="24"/>
          <w:szCs w:val="24"/>
        </w:rPr>
        <w:t>7</w:t>
      </w:r>
      <w:r w:rsidRPr="002B53A6">
        <w:rPr>
          <w:rFonts w:eastAsia="Calibri"/>
          <w:sz w:val="24"/>
          <w:szCs w:val="24"/>
        </w:rPr>
        <w:t xml:space="preserve"> de outubro de 2019</w:t>
      </w:r>
    </w:p>
    <w:p w14:paraId="11A31407" w14:textId="77777777" w:rsidR="006E30D9" w:rsidRPr="002B53A6" w:rsidRDefault="006E30D9" w:rsidP="006E30D9">
      <w:pPr>
        <w:spacing w:line="360" w:lineRule="auto"/>
        <w:jc w:val="center"/>
        <w:rPr>
          <w:b/>
          <w:sz w:val="24"/>
          <w:szCs w:val="24"/>
        </w:rPr>
      </w:pPr>
    </w:p>
    <w:p w14:paraId="38441E05" w14:textId="77777777" w:rsidR="006E30D9" w:rsidRPr="002B53A6" w:rsidRDefault="006E30D9" w:rsidP="006E30D9">
      <w:pPr>
        <w:spacing w:line="360" w:lineRule="auto"/>
        <w:jc w:val="center"/>
        <w:rPr>
          <w:b/>
          <w:sz w:val="24"/>
          <w:szCs w:val="24"/>
        </w:rPr>
      </w:pPr>
    </w:p>
    <w:p w14:paraId="2840789D" w14:textId="77777777" w:rsidR="006E30D9" w:rsidRPr="002B53A6" w:rsidRDefault="006E30D9" w:rsidP="006E30D9">
      <w:pPr>
        <w:pStyle w:val="SemEspaamento"/>
        <w:jc w:val="center"/>
        <w:rPr>
          <w:b/>
          <w:sz w:val="24"/>
          <w:szCs w:val="24"/>
        </w:rPr>
      </w:pPr>
      <w:r w:rsidRPr="002B53A6">
        <w:rPr>
          <w:b/>
          <w:sz w:val="24"/>
          <w:szCs w:val="24"/>
        </w:rPr>
        <w:t>AILTON FUMACHI</w:t>
      </w:r>
    </w:p>
    <w:p w14:paraId="4C5FEDDC" w14:textId="77777777" w:rsidR="006E30D9" w:rsidRPr="002B53A6" w:rsidRDefault="006E30D9" w:rsidP="006E30D9">
      <w:pPr>
        <w:pStyle w:val="SemEspaamento"/>
        <w:jc w:val="center"/>
        <w:rPr>
          <w:sz w:val="24"/>
          <w:szCs w:val="24"/>
        </w:rPr>
      </w:pPr>
      <w:r w:rsidRPr="002B53A6">
        <w:rPr>
          <w:sz w:val="24"/>
          <w:szCs w:val="24"/>
        </w:rPr>
        <w:t>Presidente da Câmara Municipal</w:t>
      </w:r>
    </w:p>
    <w:p w14:paraId="1734EE10" w14:textId="77777777" w:rsidR="006E30D9" w:rsidRPr="002B53A6" w:rsidRDefault="006E30D9" w:rsidP="006E30D9">
      <w:pPr>
        <w:spacing w:line="360" w:lineRule="auto"/>
        <w:jc w:val="center"/>
        <w:rPr>
          <w:sz w:val="24"/>
          <w:szCs w:val="24"/>
        </w:rPr>
      </w:pPr>
    </w:p>
    <w:p w14:paraId="649D86D2" w14:textId="77777777" w:rsidR="006E30D9" w:rsidRPr="002B53A6" w:rsidRDefault="006E30D9" w:rsidP="006E30D9">
      <w:pPr>
        <w:jc w:val="both"/>
        <w:rPr>
          <w:b/>
          <w:sz w:val="24"/>
          <w:szCs w:val="24"/>
        </w:rPr>
      </w:pPr>
      <w:r w:rsidRPr="002B53A6">
        <w:rPr>
          <w:sz w:val="24"/>
          <w:szCs w:val="24"/>
        </w:rPr>
        <w:t>Registrada, publicada e afixada na Diretoria Legislativa da Câmara Municipal de Itatiba, na data supra</w:t>
      </w:r>
      <w:r w:rsidRPr="002B53A6">
        <w:rPr>
          <w:b/>
          <w:sz w:val="24"/>
          <w:szCs w:val="24"/>
        </w:rPr>
        <w:t>.</w:t>
      </w:r>
    </w:p>
    <w:p w14:paraId="0A4A0A2C" w14:textId="77777777" w:rsidR="006E30D9" w:rsidRPr="002B53A6" w:rsidRDefault="006E30D9" w:rsidP="006E30D9">
      <w:pPr>
        <w:jc w:val="both"/>
        <w:rPr>
          <w:b/>
          <w:sz w:val="24"/>
          <w:szCs w:val="24"/>
        </w:rPr>
      </w:pPr>
    </w:p>
    <w:p w14:paraId="5574F254" w14:textId="77777777" w:rsidR="006E30D9" w:rsidRPr="002B53A6" w:rsidRDefault="006E30D9" w:rsidP="006E30D9">
      <w:pPr>
        <w:spacing w:line="360" w:lineRule="auto"/>
        <w:jc w:val="center"/>
        <w:rPr>
          <w:b/>
          <w:sz w:val="24"/>
          <w:szCs w:val="24"/>
        </w:rPr>
      </w:pPr>
    </w:p>
    <w:p w14:paraId="02817123" w14:textId="77777777" w:rsidR="006E30D9" w:rsidRPr="002B53A6" w:rsidRDefault="006E30D9" w:rsidP="006E30D9">
      <w:pPr>
        <w:jc w:val="center"/>
        <w:rPr>
          <w:b/>
          <w:sz w:val="24"/>
          <w:szCs w:val="24"/>
        </w:rPr>
      </w:pPr>
      <w:r w:rsidRPr="002B53A6">
        <w:rPr>
          <w:b/>
          <w:sz w:val="24"/>
          <w:szCs w:val="24"/>
        </w:rPr>
        <w:t>Gabriel Carra Porto Silveira</w:t>
      </w:r>
    </w:p>
    <w:p w14:paraId="3ADDFF6A" w14:textId="77777777" w:rsidR="006E30D9" w:rsidRPr="002B53A6" w:rsidRDefault="006E30D9" w:rsidP="006E30D9">
      <w:pPr>
        <w:jc w:val="center"/>
      </w:pPr>
      <w:r w:rsidRPr="002B53A6">
        <w:rPr>
          <w:sz w:val="24"/>
          <w:szCs w:val="24"/>
        </w:rPr>
        <w:t>Diretor Legislativo</w:t>
      </w:r>
    </w:p>
    <w:p w14:paraId="719C6C16" w14:textId="77777777" w:rsidR="006E30D9" w:rsidRPr="002B53A6" w:rsidRDefault="006E30D9" w:rsidP="006E30D9"/>
    <w:sectPr w:rsidR="006E30D9" w:rsidRPr="002B53A6" w:rsidSect="00E01B6A">
      <w:pgSz w:w="11906" w:h="16838"/>
      <w:pgMar w:top="2268"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D9"/>
    <w:rsid w:val="0024491A"/>
    <w:rsid w:val="00272DE1"/>
    <w:rsid w:val="002B53A6"/>
    <w:rsid w:val="006E30D9"/>
    <w:rsid w:val="008B661A"/>
    <w:rsid w:val="00C8705F"/>
    <w:rsid w:val="00D653C8"/>
    <w:rsid w:val="00E01B6A"/>
    <w:rsid w:val="00F95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88A"/>
  <w15:chartTrackingRefBased/>
  <w15:docId w15:val="{600A7501-6D91-49BC-9A8E-807F6A83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D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E30D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650</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Lêda Célia Ribeiro</cp:lastModifiedBy>
  <cp:revision>8</cp:revision>
  <dcterms:created xsi:type="dcterms:W3CDTF">2019-10-18T12:15:00Z</dcterms:created>
  <dcterms:modified xsi:type="dcterms:W3CDTF">2021-10-20T18:29:00Z</dcterms:modified>
</cp:coreProperties>
</file>