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97" w:rsidRDefault="00643897" w:rsidP="00403F89">
      <w:pPr>
        <w:rPr>
          <w:rFonts w:ascii="Tahoma" w:hAnsi="Tahoma" w:cs="Tahoma"/>
          <w:b/>
          <w:sz w:val="24"/>
          <w:szCs w:val="24"/>
        </w:rPr>
      </w:pPr>
    </w:p>
    <w:p w:rsidR="00643897" w:rsidRDefault="00643897" w:rsidP="00643897">
      <w:pPr>
        <w:jc w:val="center"/>
        <w:rPr>
          <w:b/>
          <w:sz w:val="24"/>
          <w:szCs w:val="24"/>
        </w:rPr>
      </w:pPr>
      <w:r w:rsidRPr="00643897">
        <w:rPr>
          <w:b/>
          <w:sz w:val="24"/>
          <w:szCs w:val="24"/>
        </w:rPr>
        <w:t>REQUERIMENTO Nº</w:t>
      </w:r>
    </w:p>
    <w:p w:rsidR="009A3CA2" w:rsidRPr="00060A06" w:rsidRDefault="00643897" w:rsidP="00403F89">
      <w:pPr>
        <w:rPr>
          <w:rFonts w:eastAsia="Times New Roman"/>
          <w:b/>
          <w:sz w:val="24"/>
          <w:szCs w:val="24"/>
        </w:rPr>
      </w:pPr>
      <w:r w:rsidRPr="00643897">
        <w:rPr>
          <w:b/>
          <w:sz w:val="24"/>
          <w:szCs w:val="24"/>
        </w:rPr>
        <w:t xml:space="preserve">  </w:t>
      </w:r>
    </w:p>
    <w:p w:rsidR="00935A6C" w:rsidRPr="00EF4343" w:rsidRDefault="00643897" w:rsidP="003F5E59">
      <w:pPr>
        <w:ind w:firstLine="1418"/>
        <w:jc w:val="both"/>
        <w:rPr>
          <w:i/>
          <w:color w:val="000000"/>
          <w:sz w:val="24"/>
          <w:szCs w:val="24"/>
        </w:rPr>
      </w:pPr>
      <w:r w:rsidRPr="00060A06">
        <w:rPr>
          <w:b/>
          <w:sz w:val="24"/>
          <w:szCs w:val="24"/>
        </w:rPr>
        <w:t>Assunto</w:t>
      </w:r>
      <w:r w:rsidR="009A3CA2" w:rsidRPr="00060A06">
        <w:rPr>
          <w:b/>
          <w:sz w:val="24"/>
          <w:szCs w:val="24"/>
        </w:rPr>
        <w:t xml:space="preserve">: </w:t>
      </w:r>
      <w:r w:rsidR="007154C2" w:rsidRPr="00060A06">
        <w:rPr>
          <w:sz w:val="24"/>
          <w:szCs w:val="24"/>
        </w:rPr>
        <w:t>S</w:t>
      </w:r>
      <w:r w:rsidRPr="00060A06">
        <w:rPr>
          <w:sz w:val="24"/>
          <w:szCs w:val="24"/>
        </w:rPr>
        <w:t>olicita</w:t>
      </w:r>
      <w:r w:rsidR="001E45D9" w:rsidRPr="00060A06">
        <w:rPr>
          <w:sz w:val="24"/>
          <w:szCs w:val="24"/>
        </w:rPr>
        <w:t xml:space="preserve"> </w:t>
      </w:r>
      <w:r w:rsidR="001C6C0C" w:rsidRPr="00060A06">
        <w:rPr>
          <w:sz w:val="24"/>
          <w:szCs w:val="24"/>
        </w:rPr>
        <w:t>ao</w:t>
      </w:r>
      <w:r w:rsidR="006B7C0F" w:rsidRPr="00060A06">
        <w:rPr>
          <w:sz w:val="24"/>
          <w:szCs w:val="24"/>
        </w:rPr>
        <w:t xml:space="preserve"> </w:t>
      </w:r>
      <w:r w:rsidR="001C6C0C" w:rsidRPr="00060A06">
        <w:rPr>
          <w:sz w:val="24"/>
          <w:szCs w:val="24"/>
        </w:rPr>
        <w:t>Prefeito Municipal informações sobre</w:t>
      </w:r>
      <w:r w:rsidR="001E45D9" w:rsidRPr="00060A06">
        <w:rPr>
          <w:sz w:val="24"/>
          <w:szCs w:val="24"/>
        </w:rPr>
        <w:t xml:space="preserve"> </w:t>
      </w:r>
      <w:r w:rsidR="00AB5238">
        <w:rPr>
          <w:sz w:val="24"/>
          <w:szCs w:val="24"/>
        </w:rPr>
        <w:t>as Notificações de Alerta do TCESP</w:t>
      </w:r>
      <w:r w:rsidR="00060A06">
        <w:rPr>
          <w:sz w:val="24"/>
          <w:szCs w:val="24"/>
        </w:rPr>
        <w:t>, c</w:t>
      </w:r>
      <w:r w:rsidR="000561BD">
        <w:rPr>
          <w:sz w:val="24"/>
          <w:szCs w:val="24"/>
        </w:rPr>
        <w:t>onforme especifica.</w:t>
      </w:r>
    </w:p>
    <w:p w:rsidR="00643897" w:rsidRPr="00643897" w:rsidRDefault="00643897" w:rsidP="003F5E59">
      <w:pPr>
        <w:spacing w:line="276" w:lineRule="auto"/>
        <w:ind w:right="-1" w:firstLine="1418"/>
        <w:jc w:val="both"/>
        <w:rPr>
          <w:sz w:val="24"/>
          <w:szCs w:val="24"/>
        </w:rPr>
      </w:pPr>
    </w:p>
    <w:p w:rsidR="009A3CA2" w:rsidRDefault="00643897" w:rsidP="003F5E59">
      <w:pPr>
        <w:ind w:right="-1" w:firstLine="1418"/>
        <w:jc w:val="both"/>
        <w:rPr>
          <w:b/>
          <w:sz w:val="24"/>
          <w:szCs w:val="24"/>
        </w:rPr>
      </w:pPr>
      <w:r w:rsidRPr="00643897">
        <w:rPr>
          <w:b/>
          <w:sz w:val="24"/>
          <w:szCs w:val="24"/>
        </w:rPr>
        <w:t>Senhor Presidente</w:t>
      </w:r>
      <w:r>
        <w:rPr>
          <w:b/>
          <w:sz w:val="24"/>
          <w:szCs w:val="24"/>
        </w:rPr>
        <w:t>,</w:t>
      </w:r>
    </w:p>
    <w:p w:rsidR="0093657A" w:rsidRDefault="0093657A" w:rsidP="003F5E59">
      <w:pPr>
        <w:ind w:right="-1" w:firstLine="1418"/>
        <w:jc w:val="both"/>
        <w:rPr>
          <w:b/>
          <w:sz w:val="24"/>
          <w:szCs w:val="24"/>
        </w:rPr>
      </w:pPr>
    </w:p>
    <w:p w:rsidR="00643897" w:rsidRPr="00643897" w:rsidRDefault="00643897" w:rsidP="003F5E59">
      <w:pPr>
        <w:ind w:right="-1" w:firstLine="1418"/>
        <w:jc w:val="both"/>
        <w:rPr>
          <w:b/>
          <w:sz w:val="24"/>
          <w:szCs w:val="24"/>
        </w:rPr>
      </w:pPr>
    </w:p>
    <w:p w:rsidR="00CD4BF2" w:rsidRDefault="00CD4BF2" w:rsidP="00CD4BF2">
      <w:pPr>
        <w:ind w:firstLine="1418"/>
        <w:jc w:val="both"/>
        <w:rPr>
          <w:sz w:val="24"/>
          <w:szCs w:val="24"/>
        </w:rPr>
      </w:pPr>
      <w:r>
        <w:rPr>
          <w:b/>
          <w:sz w:val="24"/>
        </w:rPr>
        <w:t xml:space="preserve">CONSIDERANDO </w:t>
      </w:r>
      <w:r w:rsidRPr="00060A06">
        <w:rPr>
          <w:sz w:val="24"/>
          <w:szCs w:val="24"/>
        </w:rPr>
        <w:t xml:space="preserve">que </w:t>
      </w:r>
      <w:r>
        <w:rPr>
          <w:sz w:val="24"/>
          <w:szCs w:val="24"/>
        </w:rPr>
        <w:t>no site do Tribunal de Contas do Estado de São Paulo consta inúmeros relatórios demonstrando situação desfavorável de descumprimento de Metas Fiscais da Prefeitura do Município de Itatiba relativos aos anos de 2017, 2018, 2019 e 2020</w:t>
      </w:r>
      <w:r>
        <w:rPr>
          <w:sz w:val="24"/>
        </w:rPr>
        <w:t>;</w:t>
      </w:r>
    </w:p>
    <w:p w:rsidR="00207531" w:rsidRDefault="00207531" w:rsidP="003F5E59">
      <w:pPr>
        <w:ind w:firstLine="1418"/>
        <w:jc w:val="both"/>
        <w:rPr>
          <w:sz w:val="24"/>
        </w:rPr>
      </w:pPr>
      <w:bookmarkStart w:id="0" w:name="_GoBack"/>
      <w:bookmarkEnd w:id="0"/>
    </w:p>
    <w:p w:rsidR="001A3B40" w:rsidRDefault="00207531" w:rsidP="00AB5238">
      <w:pPr>
        <w:ind w:firstLine="1418"/>
        <w:jc w:val="both"/>
        <w:rPr>
          <w:sz w:val="24"/>
        </w:rPr>
      </w:pPr>
      <w:r>
        <w:rPr>
          <w:b/>
          <w:sz w:val="24"/>
        </w:rPr>
        <w:t>CONSIDERANDO</w:t>
      </w:r>
      <w:r>
        <w:rPr>
          <w:sz w:val="24"/>
        </w:rPr>
        <w:t xml:space="preserve"> que </w:t>
      </w:r>
      <w:r w:rsidR="003F5E59">
        <w:rPr>
          <w:sz w:val="24"/>
        </w:rPr>
        <w:t>o dever do Legislativo é fiscalizar as ações do E</w:t>
      </w:r>
      <w:r w:rsidR="003C5B64">
        <w:rPr>
          <w:sz w:val="24"/>
        </w:rPr>
        <w:t>xecutivo;</w:t>
      </w:r>
    </w:p>
    <w:p w:rsidR="001A3B40" w:rsidRDefault="001A3B40" w:rsidP="003C5B64">
      <w:pPr>
        <w:jc w:val="both"/>
        <w:rPr>
          <w:sz w:val="24"/>
        </w:rPr>
      </w:pPr>
    </w:p>
    <w:p w:rsidR="002333BC" w:rsidRDefault="007E047D" w:rsidP="003F5E59">
      <w:pPr>
        <w:ind w:firstLine="1418"/>
        <w:jc w:val="both"/>
      </w:pPr>
      <w:r>
        <w:rPr>
          <w:b/>
          <w:sz w:val="24"/>
        </w:rPr>
        <w:t>CONSIDERANDO</w:t>
      </w:r>
      <w:r>
        <w:rPr>
          <w:sz w:val="24"/>
        </w:rPr>
        <w:t xml:space="preserve"> </w:t>
      </w:r>
      <w:r w:rsidR="002333BC">
        <w:rPr>
          <w:sz w:val="24"/>
        </w:rPr>
        <w:t xml:space="preserve">que </w:t>
      </w:r>
      <w:r w:rsidR="00AB5238">
        <w:rPr>
          <w:sz w:val="24"/>
        </w:rPr>
        <w:t>os relatórios são baseados em Fiscalização da Lei de Responsabilidade Fiscal – LRF, nas áreas de Educação, Saúde</w:t>
      </w:r>
      <w:r w:rsidR="007F1DBD">
        <w:rPr>
          <w:sz w:val="24"/>
        </w:rPr>
        <w:t xml:space="preserve">; </w:t>
      </w:r>
    </w:p>
    <w:p w:rsidR="0057591B" w:rsidRDefault="0057591B" w:rsidP="0023765B">
      <w:pPr>
        <w:jc w:val="both"/>
        <w:rPr>
          <w:sz w:val="24"/>
        </w:rPr>
      </w:pPr>
    </w:p>
    <w:p w:rsidR="00D87AE7" w:rsidRDefault="000008D8" w:rsidP="003F5E59">
      <w:pPr>
        <w:pStyle w:val="Normal1"/>
        <w:pBdr>
          <w:top w:val="nil"/>
          <w:left w:val="nil"/>
          <w:bottom w:val="nil"/>
          <w:right w:val="nil"/>
          <w:between w:val="nil"/>
        </w:pBdr>
        <w:spacing w:after="0" w:line="240" w:lineRule="auto"/>
        <w:ind w:firstLine="1418"/>
        <w:jc w:val="both"/>
        <w:rPr>
          <w:rFonts w:ascii="Times New Roman" w:eastAsia="Times New Roman" w:hAnsi="Times New Roman" w:cs="Times New Roman"/>
          <w:sz w:val="24"/>
          <w:szCs w:val="24"/>
        </w:rPr>
      </w:pPr>
      <w:r w:rsidRPr="000008D8">
        <w:rPr>
          <w:rFonts w:ascii="Times New Roman" w:eastAsiaTheme="minorHAnsi" w:hAnsi="Times New Roman" w:cs="Times New Roman"/>
          <w:b/>
          <w:sz w:val="24"/>
          <w:szCs w:val="24"/>
          <w:lang w:eastAsia="en-US"/>
        </w:rPr>
        <w:t>REQUEIRO</w:t>
      </w:r>
      <w:r w:rsidRPr="000008D8">
        <w:rPr>
          <w:rFonts w:ascii="Times New Roman" w:eastAsiaTheme="minorHAnsi" w:hAnsi="Times New Roman" w:cs="Times New Roman"/>
          <w:sz w:val="24"/>
          <w:szCs w:val="24"/>
          <w:lang w:eastAsia="en-US"/>
        </w:rPr>
        <w:t xml:space="preserve">, nos termos regimentais e após ouvido o Douto e Soberano Plenário, que seja oficiado </w:t>
      </w:r>
      <w:r w:rsidR="00D87AE7" w:rsidRPr="00D87AE7">
        <w:rPr>
          <w:rFonts w:ascii="Times New Roman" w:eastAsia="Times New Roman" w:hAnsi="Times New Roman" w:cs="Times New Roman"/>
          <w:color w:val="000000"/>
          <w:sz w:val="24"/>
          <w:szCs w:val="24"/>
        </w:rPr>
        <w:t>Senhor Prefeito Municipal</w:t>
      </w:r>
      <w:r w:rsidR="00B7007C">
        <w:rPr>
          <w:rFonts w:ascii="Times New Roman" w:eastAsia="Times New Roman" w:hAnsi="Times New Roman" w:cs="Times New Roman"/>
          <w:color w:val="000000"/>
          <w:sz w:val="24"/>
          <w:szCs w:val="24"/>
        </w:rPr>
        <w:t xml:space="preserve">, para que informe à esta Casa de Leis:  </w:t>
      </w:r>
      <w:r w:rsidR="00B7007C">
        <w:rPr>
          <w:rFonts w:ascii="Times New Roman" w:eastAsia="Times New Roman" w:hAnsi="Times New Roman" w:cs="Times New Roman"/>
          <w:sz w:val="24"/>
          <w:szCs w:val="24"/>
        </w:rPr>
        <w:t xml:space="preserve"> </w:t>
      </w:r>
    </w:p>
    <w:p w:rsidR="0023765B" w:rsidRDefault="0023765B" w:rsidP="003F5E59">
      <w:pPr>
        <w:pStyle w:val="Normal1"/>
        <w:pBdr>
          <w:top w:val="nil"/>
          <w:left w:val="nil"/>
          <w:bottom w:val="nil"/>
          <w:right w:val="nil"/>
          <w:between w:val="nil"/>
        </w:pBdr>
        <w:spacing w:after="0" w:line="240" w:lineRule="auto"/>
        <w:ind w:firstLine="1418"/>
        <w:jc w:val="both"/>
        <w:rPr>
          <w:rFonts w:ascii="Times New Roman" w:eastAsia="Times New Roman" w:hAnsi="Times New Roman" w:cs="Times New Roman"/>
          <w:sz w:val="24"/>
          <w:szCs w:val="24"/>
        </w:rPr>
      </w:pPr>
    </w:p>
    <w:p w:rsidR="0023765B" w:rsidRDefault="0023765B" w:rsidP="0023765B">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relação aos an</w:t>
      </w:r>
      <w:r w:rsidR="00E348E6">
        <w:rPr>
          <w:rFonts w:ascii="Times New Roman" w:eastAsia="Times New Roman" w:hAnsi="Times New Roman" w:cs="Times New Roman"/>
          <w:color w:val="000000"/>
          <w:sz w:val="24"/>
          <w:szCs w:val="24"/>
        </w:rPr>
        <w:t>os de 2017, 2018 e 2019, quais medidas foram tomadas em atendimento às notificações de alerta?</w:t>
      </w:r>
    </w:p>
    <w:p w:rsidR="00E348E6" w:rsidRPr="00E348E6" w:rsidRDefault="00E348E6" w:rsidP="007F59FA">
      <w:pPr>
        <w:pStyle w:val="Normal1"/>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348E6">
        <w:rPr>
          <w:rFonts w:ascii="Times New Roman" w:eastAsia="Times New Roman" w:hAnsi="Times New Roman" w:cs="Times New Roman"/>
          <w:color w:val="000000"/>
          <w:sz w:val="24"/>
          <w:szCs w:val="24"/>
        </w:rPr>
        <w:t>Quais medidas foram tomadas para o cumprimento das Metas Fiscais de acordo com LRF?</w:t>
      </w:r>
    </w:p>
    <w:p w:rsidR="00B7007C" w:rsidRDefault="00B7007C" w:rsidP="003F5E59">
      <w:pPr>
        <w:ind w:right="708"/>
        <w:jc w:val="both"/>
        <w:rPr>
          <w:rFonts w:eastAsiaTheme="minorHAnsi"/>
          <w:sz w:val="24"/>
          <w:szCs w:val="24"/>
          <w:lang w:eastAsia="en-US"/>
        </w:rPr>
      </w:pPr>
    </w:p>
    <w:p w:rsidR="00643897" w:rsidRPr="00643897" w:rsidRDefault="00643897" w:rsidP="00643897">
      <w:pPr>
        <w:ind w:right="55" w:firstLine="1418"/>
        <w:jc w:val="both"/>
        <w:rPr>
          <w:sz w:val="24"/>
          <w:szCs w:val="24"/>
        </w:rPr>
      </w:pPr>
    </w:p>
    <w:p w:rsidR="009A3CA2" w:rsidRDefault="009A3CA2" w:rsidP="009A3CA2">
      <w:pPr>
        <w:jc w:val="both"/>
        <w:rPr>
          <w:sz w:val="24"/>
          <w:szCs w:val="24"/>
        </w:rPr>
      </w:pPr>
      <w:r w:rsidRPr="00643897">
        <w:rPr>
          <w:sz w:val="24"/>
          <w:szCs w:val="24"/>
        </w:rPr>
        <w:tab/>
      </w:r>
      <w:r w:rsidRPr="00643897">
        <w:rPr>
          <w:sz w:val="24"/>
          <w:szCs w:val="24"/>
        </w:rPr>
        <w:tab/>
      </w:r>
      <w:r w:rsidRPr="00643897">
        <w:rPr>
          <w:sz w:val="24"/>
          <w:szCs w:val="24"/>
        </w:rPr>
        <w:tab/>
      </w:r>
      <w:r w:rsidRPr="00643897">
        <w:rPr>
          <w:b/>
          <w:sz w:val="24"/>
          <w:szCs w:val="24"/>
        </w:rPr>
        <w:t xml:space="preserve">SALA DAS SESSÕES, </w:t>
      </w:r>
      <w:r w:rsidR="00AB5238">
        <w:rPr>
          <w:sz w:val="24"/>
          <w:szCs w:val="24"/>
        </w:rPr>
        <w:t>30</w:t>
      </w:r>
      <w:r w:rsidR="003F5E59">
        <w:rPr>
          <w:sz w:val="24"/>
          <w:szCs w:val="24"/>
        </w:rPr>
        <w:t xml:space="preserve"> d</w:t>
      </w:r>
      <w:r w:rsidR="000561BD">
        <w:rPr>
          <w:sz w:val="24"/>
          <w:szCs w:val="24"/>
        </w:rPr>
        <w:t xml:space="preserve">e </w:t>
      </w:r>
      <w:r w:rsidR="00AB5238">
        <w:rPr>
          <w:sz w:val="24"/>
          <w:szCs w:val="24"/>
        </w:rPr>
        <w:t>junh</w:t>
      </w:r>
      <w:r w:rsidR="00403F89">
        <w:rPr>
          <w:sz w:val="24"/>
          <w:szCs w:val="24"/>
        </w:rPr>
        <w:t xml:space="preserve">o </w:t>
      </w:r>
      <w:r w:rsidRPr="00643897">
        <w:rPr>
          <w:sz w:val="24"/>
          <w:szCs w:val="24"/>
        </w:rPr>
        <w:t>de 20</w:t>
      </w:r>
      <w:r w:rsidR="003F5E59">
        <w:rPr>
          <w:sz w:val="24"/>
          <w:szCs w:val="24"/>
        </w:rPr>
        <w:t>20</w:t>
      </w:r>
      <w:r w:rsidR="00943EE1">
        <w:rPr>
          <w:sz w:val="24"/>
          <w:szCs w:val="24"/>
        </w:rPr>
        <w:t>.</w:t>
      </w:r>
    </w:p>
    <w:p w:rsidR="00AB5238" w:rsidRDefault="00AB5238" w:rsidP="009A3CA2">
      <w:pPr>
        <w:jc w:val="both"/>
        <w:rPr>
          <w:sz w:val="24"/>
          <w:szCs w:val="24"/>
        </w:rPr>
      </w:pPr>
    </w:p>
    <w:p w:rsidR="00AB5238" w:rsidRDefault="00AB5238" w:rsidP="009A3CA2">
      <w:pPr>
        <w:jc w:val="both"/>
        <w:rPr>
          <w:sz w:val="24"/>
          <w:szCs w:val="24"/>
        </w:rPr>
      </w:pPr>
    </w:p>
    <w:p w:rsidR="00AB5238" w:rsidRDefault="00AB5238" w:rsidP="009A3CA2">
      <w:pPr>
        <w:jc w:val="both"/>
        <w:rPr>
          <w:sz w:val="24"/>
          <w:szCs w:val="24"/>
        </w:rPr>
      </w:pPr>
    </w:p>
    <w:p w:rsidR="00AB5238" w:rsidRDefault="00AB5238" w:rsidP="009A3CA2">
      <w:pPr>
        <w:jc w:val="both"/>
        <w:rPr>
          <w:sz w:val="24"/>
          <w:szCs w:val="24"/>
        </w:rPr>
      </w:pPr>
    </w:p>
    <w:p w:rsidR="00AB5238" w:rsidRPr="00AB5238" w:rsidRDefault="00AB5238" w:rsidP="00AB5238">
      <w:pPr>
        <w:keepNext/>
        <w:tabs>
          <w:tab w:val="left" w:pos="8931"/>
        </w:tabs>
        <w:ind w:right="-1"/>
        <w:jc w:val="center"/>
        <w:outlineLvl w:val="0"/>
        <w:rPr>
          <w:rFonts w:eastAsia="Times New Roman"/>
          <w:b/>
          <w:caps/>
          <w:sz w:val="24"/>
          <w:szCs w:val="24"/>
          <w:lang w:val="x-none" w:eastAsia="x-none"/>
        </w:rPr>
      </w:pPr>
      <w:r w:rsidRPr="00AB5238">
        <w:rPr>
          <w:rFonts w:eastAsia="Times New Roman"/>
          <w:b/>
          <w:caps/>
          <w:sz w:val="24"/>
          <w:szCs w:val="24"/>
          <w:lang w:val="x-none" w:eastAsia="x-none"/>
        </w:rPr>
        <w:t>h</w:t>
      </w:r>
      <w:r w:rsidRPr="00AB5238">
        <w:rPr>
          <w:rFonts w:eastAsia="Times New Roman"/>
          <w:b/>
          <w:caps/>
          <w:sz w:val="24"/>
          <w:szCs w:val="24"/>
          <w:lang w:eastAsia="x-none"/>
        </w:rPr>
        <w:t>iroshi Band</w:t>
      </w:r>
      <w:r w:rsidRPr="00AB5238">
        <w:rPr>
          <w:rFonts w:eastAsia="Times New Roman"/>
          <w:b/>
          <w:caps/>
          <w:sz w:val="24"/>
          <w:szCs w:val="24"/>
          <w:lang w:val="x-none" w:eastAsia="x-none"/>
        </w:rPr>
        <w:t>o</w:t>
      </w:r>
    </w:p>
    <w:p w:rsidR="00AB5238" w:rsidRPr="00AB5238" w:rsidRDefault="00AB5238" w:rsidP="00AB5238">
      <w:pPr>
        <w:keepNext/>
        <w:tabs>
          <w:tab w:val="left" w:pos="8931"/>
        </w:tabs>
        <w:ind w:right="-1"/>
        <w:jc w:val="center"/>
        <w:outlineLvl w:val="0"/>
        <w:rPr>
          <w:rFonts w:eastAsia="Times New Roman"/>
          <w:b/>
          <w:sz w:val="24"/>
          <w:szCs w:val="24"/>
          <w:lang w:val="x-none" w:eastAsia="x-none"/>
        </w:rPr>
      </w:pPr>
      <w:r w:rsidRPr="00AB5238">
        <w:rPr>
          <w:rFonts w:eastAsia="Times New Roman"/>
          <w:sz w:val="24"/>
          <w:szCs w:val="24"/>
          <w:lang w:val="x-none" w:eastAsia="x-none"/>
        </w:rPr>
        <w:t>Vereador –</w:t>
      </w:r>
      <w:r w:rsidRPr="00AB5238">
        <w:rPr>
          <w:rFonts w:eastAsia="Times New Roman"/>
          <w:sz w:val="24"/>
          <w:szCs w:val="24"/>
          <w:lang w:eastAsia="x-none"/>
        </w:rPr>
        <w:t xml:space="preserve"> P</w:t>
      </w:r>
      <w:r>
        <w:rPr>
          <w:rFonts w:eastAsia="Times New Roman"/>
          <w:sz w:val="24"/>
          <w:szCs w:val="24"/>
          <w:lang w:eastAsia="x-none"/>
        </w:rPr>
        <w:t>SD</w:t>
      </w:r>
    </w:p>
    <w:p w:rsidR="0093657A" w:rsidRDefault="0093657A" w:rsidP="004A6F70">
      <w:pPr>
        <w:keepNext/>
        <w:tabs>
          <w:tab w:val="left" w:pos="8931"/>
        </w:tabs>
        <w:ind w:right="-1"/>
        <w:jc w:val="both"/>
        <w:outlineLvl w:val="0"/>
        <w:rPr>
          <w:rFonts w:eastAsia="Times New Roman"/>
          <w:b/>
          <w:sz w:val="24"/>
          <w:szCs w:val="24"/>
          <w:lang w:val="x-none" w:eastAsia="x-none"/>
        </w:rPr>
      </w:pPr>
    </w:p>
    <w:p w:rsidR="001A3B40" w:rsidRPr="00627D91" w:rsidRDefault="001A3B40" w:rsidP="003F5E59">
      <w:pPr>
        <w:keepNext/>
        <w:tabs>
          <w:tab w:val="left" w:pos="8931"/>
        </w:tabs>
        <w:ind w:right="-1"/>
        <w:outlineLvl w:val="0"/>
        <w:rPr>
          <w:rFonts w:eastAsia="Times New Roman"/>
          <w:b/>
          <w:sz w:val="24"/>
          <w:szCs w:val="24"/>
          <w:lang w:val="x-none" w:eastAsia="x-none"/>
        </w:rPr>
      </w:pPr>
    </w:p>
    <w:sectPr w:rsidR="001A3B40" w:rsidRPr="00627D91" w:rsidSect="00E348E6">
      <w:pgSz w:w="11906" w:h="16838"/>
      <w:pgMar w:top="3119" w:right="1274" w:bottom="1276" w:left="1701" w:header="709" w:footer="709" w:gutter="0"/>
      <w:cols w:space="708"/>
      <w:docGrid w:linePitch="360"/>
      <w:headerReference w:type="default" r:id="R95968fc747564879"/>
      <w:headerReference w:type="even" r:id="R50929f02dda1405a"/>
      <w:headerReference w:type="first" r:id="Rb365fbf9e4614bf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c57147ef2fa4fe9"/>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19C4"/>
    <w:multiLevelType w:val="hybridMultilevel"/>
    <w:tmpl w:val="7C100702"/>
    <w:lvl w:ilvl="0" w:tplc="0A6C1C62">
      <w:start w:val="1"/>
      <w:numFmt w:val="decimal"/>
      <w:lvlText w:val="%1."/>
      <w:lvlJc w:val="left"/>
      <w:pPr>
        <w:ind w:left="1778"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682A5101"/>
    <w:multiLevelType w:val="hybridMultilevel"/>
    <w:tmpl w:val="D056F066"/>
    <w:lvl w:ilvl="0" w:tplc="B9DCE11E">
      <w:start w:val="1"/>
      <w:numFmt w:val="decimal"/>
      <w:lvlText w:val="%1)"/>
      <w:lvlJc w:val="left"/>
      <w:pPr>
        <w:ind w:left="1778" w:hanging="360"/>
      </w:pPr>
      <w:rPr>
        <w:rFonts w:eastAsia="Times New Roman"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708F5D09"/>
    <w:multiLevelType w:val="hybridMultilevel"/>
    <w:tmpl w:val="000C2A0C"/>
    <w:lvl w:ilvl="0" w:tplc="DA6E4FD4">
      <w:start w:val="1"/>
      <w:numFmt w:val="decimal"/>
      <w:lvlText w:val="%1)"/>
      <w:lvlJc w:val="left"/>
      <w:pPr>
        <w:ind w:left="206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C9"/>
    <w:rsid w:val="000000F7"/>
    <w:rsid w:val="000008D8"/>
    <w:rsid w:val="000178FE"/>
    <w:rsid w:val="00040AEC"/>
    <w:rsid w:val="000561BD"/>
    <w:rsid w:val="00060A06"/>
    <w:rsid w:val="000A7229"/>
    <w:rsid w:val="000E4B56"/>
    <w:rsid w:val="000F5DB5"/>
    <w:rsid w:val="000F6200"/>
    <w:rsid w:val="00113763"/>
    <w:rsid w:val="00116135"/>
    <w:rsid w:val="001A3B40"/>
    <w:rsid w:val="001C6C0C"/>
    <w:rsid w:val="001E45D9"/>
    <w:rsid w:val="001F13C0"/>
    <w:rsid w:val="001F4E25"/>
    <w:rsid w:val="002004A3"/>
    <w:rsid w:val="00207531"/>
    <w:rsid w:val="002333BC"/>
    <w:rsid w:val="0023765B"/>
    <w:rsid w:val="002609A0"/>
    <w:rsid w:val="00265A5C"/>
    <w:rsid w:val="002D4EEB"/>
    <w:rsid w:val="00320049"/>
    <w:rsid w:val="00337246"/>
    <w:rsid w:val="003A43D6"/>
    <w:rsid w:val="003C5B64"/>
    <w:rsid w:val="003F5E59"/>
    <w:rsid w:val="003F7E66"/>
    <w:rsid w:val="00403F89"/>
    <w:rsid w:val="004078CB"/>
    <w:rsid w:val="004773C9"/>
    <w:rsid w:val="004A6F70"/>
    <w:rsid w:val="004C2CB3"/>
    <w:rsid w:val="004C6688"/>
    <w:rsid w:val="00550710"/>
    <w:rsid w:val="00564F82"/>
    <w:rsid w:val="0057163E"/>
    <w:rsid w:val="0057591B"/>
    <w:rsid w:val="00596368"/>
    <w:rsid w:val="005A7BB0"/>
    <w:rsid w:val="005B2D40"/>
    <w:rsid w:val="005D28F0"/>
    <w:rsid w:val="00627D91"/>
    <w:rsid w:val="00630D93"/>
    <w:rsid w:val="00643897"/>
    <w:rsid w:val="006B7C0F"/>
    <w:rsid w:val="006D4551"/>
    <w:rsid w:val="00701DAC"/>
    <w:rsid w:val="007154C2"/>
    <w:rsid w:val="007442A1"/>
    <w:rsid w:val="00790F29"/>
    <w:rsid w:val="0079675B"/>
    <w:rsid w:val="007B175D"/>
    <w:rsid w:val="007B378E"/>
    <w:rsid w:val="007E047D"/>
    <w:rsid w:val="007F1DBD"/>
    <w:rsid w:val="00855918"/>
    <w:rsid w:val="008577A4"/>
    <w:rsid w:val="00902499"/>
    <w:rsid w:val="00935A6C"/>
    <w:rsid w:val="0093657A"/>
    <w:rsid w:val="00943EE1"/>
    <w:rsid w:val="00955376"/>
    <w:rsid w:val="0097552E"/>
    <w:rsid w:val="009A3CA2"/>
    <w:rsid w:val="009E7B28"/>
    <w:rsid w:val="00A063BA"/>
    <w:rsid w:val="00A102A6"/>
    <w:rsid w:val="00A307A1"/>
    <w:rsid w:val="00A57380"/>
    <w:rsid w:val="00A60070"/>
    <w:rsid w:val="00AB5238"/>
    <w:rsid w:val="00AD05C9"/>
    <w:rsid w:val="00AF259D"/>
    <w:rsid w:val="00B31423"/>
    <w:rsid w:val="00B37A96"/>
    <w:rsid w:val="00B7007C"/>
    <w:rsid w:val="00C01FC6"/>
    <w:rsid w:val="00C12B8A"/>
    <w:rsid w:val="00C333CF"/>
    <w:rsid w:val="00CA2C13"/>
    <w:rsid w:val="00CC1BA8"/>
    <w:rsid w:val="00CD4BF2"/>
    <w:rsid w:val="00CD6BFC"/>
    <w:rsid w:val="00D45A6C"/>
    <w:rsid w:val="00D70767"/>
    <w:rsid w:val="00D87AE7"/>
    <w:rsid w:val="00DC7275"/>
    <w:rsid w:val="00DE43E3"/>
    <w:rsid w:val="00E01245"/>
    <w:rsid w:val="00E25E59"/>
    <w:rsid w:val="00E348E6"/>
    <w:rsid w:val="00E84D9F"/>
    <w:rsid w:val="00ED4CB5"/>
    <w:rsid w:val="00F53E0B"/>
    <w:rsid w:val="00FF4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2E7D2-1DC3-483F-803D-90123910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C9"/>
    <w:pPr>
      <w:spacing w:after="0" w:line="240" w:lineRule="auto"/>
    </w:pPr>
    <w:rPr>
      <w:rFonts w:ascii="Times New Roman" w:eastAsia="Calibri" w:hAnsi="Times New Roman" w:cs="Times New Roman"/>
      <w:sz w:val="20"/>
      <w:szCs w:val="20"/>
      <w:lang w:eastAsia="pt-BR"/>
    </w:rPr>
  </w:style>
  <w:style w:type="paragraph" w:styleId="Ttulo1">
    <w:name w:val="heading 1"/>
    <w:basedOn w:val="Normal"/>
    <w:next w:val="Normal"/>
    <w:link w:val="Ttulo1Char"/>
    <w:qFormat/>
    <w:rsid w:val="00AD05C9"/>
    <w:pPr>
      <w:keepNext/>
      <w:ind w:left="567" w:right="425"/>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basedOn w:val="Fontepargpadro"/>
    <w:link w:val="Textodebalo"/>
    <w:uiPriority w:val="99"/>
    <w:semiHidden/>
    <w:rsid w:val="00B31423"/>
    <w:rPr>
      <w:rFonts w:ascii="Segoe UI" w:eastAsia="Calibri" w:hAnsi="Segoe UI" w:cs="Segoe UI"/>
      <w:sz w:val="18"/>
      <w:szCs w:val="18"/>
      <w:lang w:eastAsia="pt-BR"/>
    </w:rPr>
  </w:style>
  <w:style w:type="paragraph" w:customStyle="1" w:styleId="Normal1">
    <w:name w:val="Normal1"/>
    <w:rsid w:val="00D87AE7"/>
    <w:pPr>
      <w:spacing w:line="256"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4938">
      <w:bodyDiv w:val="1"/>
      <w:marLeft w:val="0"/>
      <w:marRight w:val="0"/>
      <w:marTop w:val="0"/>
      <w:marBottom w:val="0"/>
      <w:divBdr>
        <w:top w:val="none" w:sz="0" w:space="0" w:color="auto"/>
        <w:left w:val="none" w:sz="0" w:space="0" w:color="auto"/>
        <w:bottom w:val="none" w:sz="0" w:space="0" w:color="auto"/>
        <w:right w:val="none" w:sz="0" w:space="0" w:color="auto"/>
      </w:divBdr>
    </w:div>
    <w:div w:id="8714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1.xml" Id="R95968fc747564879" /><Relationship Type="http://schemas.openxmlformats.org/officeDocument/2006/relationships/header" Target="/word/header2.xml" Id="R50929f02dda1405a" /><Relationship Type="http://schemas.openxmlformats.org/officeDocument/2006/relationships/header" Target="/word/header3.xml" Id="Rb365fbf9e4614bf2" /><Relationship Type="http://schemas.openxmlformats.org/officeDocument/2006/relationships/image" Target="/word/media/2ccb5ecc-4ae1-431c-8999-5aad5a1999d1.png" Id="R7ffc7eeacee04e33" /></Relationships>
</file>

<file path=word/_rels/header1.xml.rels>&#65279;<?xml version="1.0" encoding="utf-8"?><Relationships xmlns="http://schemas.openxmlformats.org/package/2006/relationships"><Relationship Type="http://schemas.openxmlformats.org/officeDocument/2006/relationships/image" Target="/word/media/2ccb5ecc-4ae1-431c-8999-5aad5a1999d1.png" Id="Rec57147ef2fa4fe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Romulo Souza</dc:creator>
  <cp:keywords/>
  <dc:description/>
  <cp:lastModifiedBy>Ricardo Massari Inoue</cp:lastModifiedBy>
  <cp:revision>4</cp:revision>
  <cp:lastPrinted>2020-06-30T18:24:00Z</cp:lastPrinted>
  <dcterms:created xsi:type="dcterms:W3CDTF">2020-06-30T18:01:00Z</dcterms:created>
  <dcterms:modified xsi:type="dcterms:W3CDTF">2020-06-30T18:24:00Z</dcterms:modified>
</cp:coreProperties>
</file>