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0082" w14:textId="77777777"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14:paraId="53037E91" w14:textId="77777777"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14:paraId="481B5B44" w14:textId="77777777" w:rsidR="008773B6" w:rsidRDefault="004A6542">
      <w:pPr>
        <w:tabs>
          <w:tab w:val="left" w:pos="0"/>
        </w:tabs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14:paraId="5C890A55" w14:textId="77777777"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14:paraId="105E356D" w14:textId="77777777"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14:paraId="09344236" w14:textId="5EE7D42D" w:rsidR="008773B6" w:rsidRPr="00BC3395" w:rsidRDefault="004A6542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 xml:space="preserve">EMENDA </w:t>
      </w:r>
      <w:r w:rsidR="0095333A" w:rsidRPr="00BC3395">
        <w:rPr>
          <w:rFonts w:eastAsia="Arial"/>
          <w:sz w:val="24"/>
          <w:szCs w:val="24"/>
        </w:rPr>
        <w:t>MODIFICATIVA</w:t>
      </w:r>
      <w:r w:rsidRPr="00BC3395">
        <w:rPr>
          <w:rFonts w:eastAsia="Arial"/>
          <w:sz w:val="24"/>
          <w:szCs w:val="24"/>
        </w:rPr>
        <w:t xml:space="preserve"> Nº  </w:t>
      </w:r>
      <w:r w:rsidR="004B3C85">
        <w:rPr>
          <w:rFonts w:eastAsia="Arial"/>
          <w:sz w:val="24"/>
          <w:szCs w:val="24"/>
        </w:rPr>
        <w:t>02</w:t>
      </w:r>
      <w:r w:rsidRPr="00BC3395">
        <w:rPr>
          <w:rFonts w:eastAsia="Arial"/>
          <w:sz w:val="24"/>
          <w:szCs w:val="24"/>
        </w:rPr>
        <w:t xml:space="preserve">   AO PROJETO DE LEI Nº</w:t>
      </w:r>
      <w:r w:rsidR="0078375D">
        <w:rPr>
          <w:rFonts w:eastAsia="Arial"/>
          <w:sz w:val="24"/>
          <w:szCs w:val="24"/>
        </w:rPr>
        <w:t xml:space="preserve"> </w:t>
      </w:r>
      <w:r w:rsidR="00137202">
        <w:rPr>
          <w:rFonts w:eastAsia="Arial"/>
          <w:b/>
          <w:sz w:val="24"/>
          <w:szCs w:val="24"/>
        </w:rPr>
        <w:t>74/2018</w:t>
      </w:r>
      <w:r w:rsidR="00BC3395" w:rsidRPr="00BC3395">
        <w:rPr>
          <w:rFonts w:eastAsia="Arial"/>
          <w:b/>
          <w:sz w:val="24"/>
          <w:szCs w:val="24"/>
        </w:rPr>
        <w:t xml:space="preserve"> “ </w:t>
      </w:r>
      <w:r w:rsidR="00137202">
        <w:rPr>
          <w:rFonts w:eastAsia="Arial"/>
          <w:b/>
          <w:sz w:val="24"/>
          <w:szCs w:val="24"/>
        </w:rPr>
        <w:t>AUTORIZA OS MUNICIPES DA CIDADE DE ITATIBA A VIAJAR COM ANIMAIS DE PEQUENO PORTE EM TRANSPORTES PÚBLICOS</w:t>
      </w:r>
      <w:r w:rsidR="00877F65">
        <w:rPr>
          <w:rFonts w:eastAsia="Arial"/>
          <w:b/>
          <w:sz w:val="24"/>
          <w:szCs w:val="24"/>
        </w:rPr>
        <w:t>”</w:t>
      </w:r>
      <w:r w:rsidR="00137202">
        <w:rPr>
          <w:rFonts w:eastAsia="Arial"/>
          <w:b/>
          <w:sz w:val="24"/>
          <w:szCs w:val="24"/>
        </w:rPr>
        <w:t>.</w:t>
      </w:r>
    </w:p>
    <w:p w14:paraId="34DCBA28" w14:textId="77777777" w:rsidR="008773B6" w:rsidRPr="00BC3395" w:rsidRDefault="008773B6">
      <w:pPr>
        <w:tabs>
          <w:tab w:val="left" w:pos="0"/>
        </w:tabs>
        <w:jc w:val="both"/>
        <w:rPr>
          <w:rFonts w:eastAsia="Arial"/>
          <w:sz w:val="24"/>
          <w:szCs w:val="24"/>
        </w:rPr>
      </w:pPr>
    </w:p>
    <w:p w14:paraId="12DE4E46" w14:textId="77777777" w:rsidR="008773B6" w:rsidRPr="00BC3395" w:rsidRDefault="008773B6">
      <w:pPr>
        <w:tabs>
          <w:tab w:val="left" w:pos="0"/>
        </w:tabs>
        <w:jc w:val="both"/>
        <w:rPr>
          <w:rFonts w:eastAsia="Arial"/>
          <w:sz w:val="24"/>
          <w:szCs w:val="24"/>
        </w:rPr>
      </w:pPr>
    </w:p>
    <w:p w14:paraId="756DA0AE" w14:textId="77777777" w:rsidR="008773B6" w:rsidRPr="00BC3395" w:rsidRDefault="004A6542">
      <w:pPr>
        <w:tabs>
          <w:tab w:val="left" w:pos="0"/>
        </w:tabs>
        <w:jc w:val="center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>A CÂMARA MUNICIPAL DE ITATIBA APROVA:</w:t>
      </w:r>
    </w:p>
    <w:p w14:paraId="09BA1778" w14:textId="77777777" w:rsidR="008773B6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14:paraId="43230B91" w14:textId="77777777" w:rsidR="00877F65" w:rsidRPr="00BC3395" w:rsidRDefault="00877F65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14:paraId="327FA3A0" w14:textId="77777777" w:rsidR="008773B6" w:rsidRPr="00BC3395" w:rsidRDefault="008D05D6" w:rsidP="00302206">
      <w:pPr>
        <w:shd w:val="clear" w:color="auto" w:fill="FFFFFF"/>
        <w:ind w:firstLine="567"/>
        <w:jc w:val="both"/>
        <w:rPr>
          <w:rFonts w:eastAsia="Arial"/>
          <w:color w:val="000000"/>
          <w:sz w:val="24"/>
          <w:szCs w:val="24"/>
        </w:rPr>
      </w:pPr>
      <w:r w:rsidRPr="00BC3395">
        <w:rPr>
          <w:rFonts w:eastAsia="Arial"/>
          <w:b/>
          <w:color w:val="000000"/>
          <w:sz w:val="24"/>
          <w:szCs w:val="24"/>
        </w:rPr>
        <w:t xml:space="preserve">Art. </w:t>
      </w:r>
      <w:r>
        <w:rPr>
          <w:rFonts w:eastAsia="Arial"/>
          <w:b/>
          <w:color w:val="000000"/>
          <w:sz w:val="24"/>
          <w:szCs w:val="24"/>
        </w:rPr>
        <w:t>1</w:t>
      </w:r>
      <w:r w:rsidRPr="00BC3395">
        <w:rPr>
          <w:rFonts w:eastAsia="Arial"/>
          <w:b/>
          <w:sz w:val="24"/>
          <w:szCs w:val="24"/>
        </w:rPr>
        <w:t>º</w:t>
      </w:r>
      <w:r w:rsidR="0078375D">
        <w:rPr>
          <w:rFonts w:eastAsia="Arial"/>
          <w:b/>
          <w:sz w:val="24"/>
          <w:szCs w:val="24"/>
        </w:rPr>
        <w:t>-</w:t>
      </w:r>
      <w:r w:rsidR="0078375D">
        <w:rPr>
          <w:rFonts w:eastAsia="Arial"/>
          <w:color w:val="000000"/>
          <w:sz w:val="24"/>
          <w:szCs w:val="24"/>
        </w:rPr>
        <w:t xml:space="preserve"> Altera</w:t>
      </w:r>
      <w:r w:rsidR="00BA503F">
        <w:rPr>
          <w:rFonts w:eastAsia="Arial"/>
          <w:color w:val="000000"/>
          <w:sz w:val="24"/>
          <w:szCs w:val="24"/>
        </w:rPr>
        <w:t xml:space="preserve"> o </w:t>
      </w:r>
      <w:r w:rsidR="0095333A" w:rsidRPr="00BC3395">
        <w:rPr>
          <w:rFonts w:eastAsia="Arial"/>
          <w:color w:val="000000"/>
          <w:sz w:val="24"/>
          <w:szCs w:val="24"/>
        </w:rPr>
        <w:t xml:space="preserve">artigo </w:t>
      </w:r>
      <w:r w:rsidR="0078375D">
        <w:rPr>
          <w:rFonts w:eastAsia="Arial"/>
          <w:color w:val="000000"/>
          <w:sz w:val="24"/>
          <w:szCs w:val="24"/>
        </w:rPr>
        <w:t>3</w:t>
      </w:r>
      <w:r w:rsidR="0052527D">
        <w:rPr>
          <w:rFonts w:eastAsia="Arial"/>
          <w:color w:val="000000"/>
          <w:sz w:val="24"/>
          <w:szCs w:val="24"/>
        </w:rPr>
        <w:t>º</w:t>
      </w:r>
      <w:r w:rsidR="00341154">
        <w:rPr>
          <w:rFonts w:eastAsia="Arial"/>
          <w:color w:val="000000"/>
          <w:sz w:val="24"/>
          <w:szCs w:val="24"/>
        </w:rPr>
        <w:t>,</w:t>
      </w:r>
      <w:r w:rsidR="0052527D">
        <w:rPr>
          <w:rFonts w:eastAsia="Arial"/>
          <w:color w:val="000000"/>
          <w:sz w:val="24"/>
          <w:szCs w:val="24"/>
        </w:rPr>
        <w:t xml:space="preserve"> </w:t>
      </w:r>
      <w:r w:rsidR="0078375D">
        <w:rPr>
          <w:rFonts w:eastAsia="Arial"/>
          <w:color w:val="000000"/>
          <w:sz w:val="24"/>
          <w:szCs w:val="24"/>
        </w:rPr>
        <w:t>Inciso</w:t>
      </w:r>
      <w:r w:rsidR="00341154">
        <w:rPr>
          <w:rFonts w:eastAsia="Arial"/>
          <w:color w:val="000000"/>
          <w:sz w:val="24"/>
          <w:szCs w:val="24"/>
        </w:rPr>
        <w:t>s</w:t>
      </w:r>
      <w:r w:rsidR="00302206">
        <w:rPr>
          <w:rFonts w:eastAsia="Arial"/>
          <w:color w:val="000000"/>
          <w:sz w:val="24"/>
          <w:szCs w:val="24"/>
        </w:rPr>
        <w:t xml:space="preserve"> </w:t>
      </w:r>
      <w:r w:rsidR="00086D39">
        <w:rPr>
          <w:rFonts w:eastAsia="Arial"/>
          <w:color w:val="000000"/>
          <w:sz w:val="24"/>
          <w:szCs w:val="24"/>
        </w:rPr>
        <w:t>I</w:t>
      </w:r>
      <w:r w:rsidR="00341154">
        <w:rPr>
          <w:rFonts w:eastAsia="Arial"/>
          <w:color w:val="000000"/>
          <w:sz w:val="24"/>
          <w:szCs w:val="24"/>
        </w:rPr>
        <w:t>, III e V e artigo 5º</w:t>
      </w:r>
      <w:r w:rsidR="0095333A" w:rsidRPr="00BC3395">
        <w:rPr>
          <w:rFonts w:eastAsia="Arial"/>
          <w:color w:val="000000"/>
          <w:sz w:val="24"/>
          <w:szCs w:val="24"/>
        </w:rPr>
        <w:t xml:space="preserve"> </w:t>
      </w:r>
      <w:r w:rsidR="00BC3395" w:rsidRPr="00BC3395">
        <w:rPr>
          <w:rFonts w:eastAsia="Arial"/>
          <w:color w:val="000000"/>
          <w:sz w:val="24"/>
          <w:szCs w:val="24"/>
        </w:rPr>
        <w:t>d</w:t>
      </w:r>
      <w:r w:rsidR="0095333A" w:rsidRPr="00BC3395">
        <w:rPr>
          <w:rFonts w:eastAsia="Arial"/>
          <w:color w:val="000000"/>
          <w:sz w:val="24"/>
          <w:szCs w:val="24"/>
        </w:rPr>
        <w:t>o projeto de Lei</w:t>
      </w:r>
      <w:r w:rsidR="00BC3395" w:rsidRPr="00BC3395">
        <w:rPr>
          <w:rFonts w:eastAsia="Arial"/>
          <w:color w:val="000000"/>
          <w:sz w:val="24"/>
          <w:szCs w:val="24"/>
        </w:rPr>
        <w:t xml:space="preserve"> </w:t>
      </w:r>
      <w:r w:rsidR="0078375D">
        <w:rPr>
          <w:rFonts w:eastAsia="Arial"/>
          <w:color w:val="000000"/>
          <w:sz w:val="24"/>
          <w:szCs w:val="24"/>
        </w:rPr>
        <w:t>74</w:t>
      </w:r>
      <w:r w:rsidR="00BC3395" w:rsidRPr="00BC3395">
        <w:rPr>
          <w:rFonts w:eastAsia="Arial"/>
          <w:color w:val="000000"/>
          <w:sz w:val="24"/>
          <w:szCs w:val="24"/>
        </w:rPr>
        <w:t>/</w:t>
      </w:r>
      <w:r w:rsidR="00302206" w:rsidRPr="00BC3395">
        <w:rPr>
          <w:rFonts w:eastAsia="Arial"/>
          <w:color w:val="000000"/>
          <w:sz w:val="24"/>
          <w:szCs w:val="24"/>
        </w:rPr>
        <w:t>201</w:t>
      </w:r>
      <w:r w:rsidR="0078375D">
        <w:rPr>
          <w:rFonts w:eastAsia="Arial"/>
          <w:color w:val="000000"/>
          <w:sz w:val="24"/>
          <w:szCs w:val="24"/>
        </w:rPr>
        <w:t>8</w:t>
      </w:r>
      <w:r w:rsidR="00302206" w:rsidRPr="00BC3395">
        <w:rPr>
          <w:rFonts w:eastAsia="Arial"/>
          <w:color w:val="000000"/>
          <w:sz w:val="24"/>
          <w:szCs w:val="24"/>
        </w:rPr>
        <w:t xml:space="preserve">, </w:t>
      </w:r>
      <w:r w:rsidR="006E1BD2">
        <w:rPr>
          <w:rFonts w:eastAsia="Arial"/>
          <w:color w:val="000000"/>
          <w:sz w:val="24"/>
          <w:szCs w:val="24"/>
        </w:rPr>
        <w:t>que p</w:t>
      </w:r>
      <w:r w:rsidR="00302206" w:rsidRPr="00BC3395">
        <w:rPr>
          <w:rFonts w:eastAsia="Arial"/>
          <w:color w:val="000000"/>
          <w:sz w:val="24"/>
          <w:szCs w:val="24"/>
        </w:rPr>
        <w:t>assa</w:t>
      </w:r>
      <w:r w:rsidR="00341154">
        <w:rPr>
          <w:rFonts w:eastAsia="Arial"/>
          <w:color w:val="000000"/>
          <w:sz w:val="24"/>
          <w:szCs w:val="24"/>
        </w:rPr>
        <w:t>m</w:t>
      </w:r>
      <w:r w:rsidR="004A6542" w:rsidRPr="00BC3395">
        <w:rPr>
          <w:rFonts w:eastAsia="Arial"/>
          <w:color w:val="000000"/>
          <w:sz w:val="24"/>
          <w:szCs w:val="24"/>
        </w:rPr>
        <w:t xml:space="preserve"> a ter a seguinte redação:</w:t>
      </w:r>
    </w:p>
    <w:p w14:paraId="65B504D1" w14:textId="77777777" w:rsidR="008773B6" w:rsidRPr="00BC3395" w:rsidRDefault="008773B6">
      <w:pPr>
        <w:shd w:val="clear" w:color="auto" w:fill="FFFFFF"/>
        <w:ind w:firstLine="708"/>
        <w:jc w:val="both"/>
        <w:rPr>
          <w:rFonts w:eastAsia="Arial"/>
          <w:color w:val="000000"/>
          <w:sz w:val="24"/>
          <w:szCs w:val="24"/>
        </w:rPr>
      </w:pPr>
    </w:p>
    <w:p w14:paraId="6C86C201" w14:textId="77777777" w:rsidR="00086D39" w:rsidRDefault="00302206" w:rsidP="00086D39">
      <w:pPr>
        <w:shd w:val="clear" w:color="auto" w:fill="FFFFFF"/>
        <w:ind w:firstLine="708"/>
        <w:jc w:val="both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 </w:t>
      </w:r>
      <w:r w:rsidR="0078375D">
        <w:rPr>
          <w:rFonts w:eastAsia="Arial"/>
          <w:b/>
          <w:color w:val="000000"/>
          <w:sz w:val="24"/>
          <w:szCs w:val="24"/>
        </w:rPr>
        <w:t>      </w:t>
      </w:r>
    </w:p>
    <w:p w14:paraId="08CD98C7" w14:textId="77777777" w:rsidR="00086D39" w:rsidRDefault="00086D39" w:rsidP="00FA180B">
      <w:pPr>
        <w:shd w:val="clear" w:color="auto" w:fill="FFFFFF"/>
        <w:spacing w:line="360" w:lineRule="auto"/>
        <w:ind w:firstLine="567"/>
        <w:jc w:val="both"/>
        <w:rPr>
          <w:color w:val="222222"/>
          <w:sz w:val="19"/>
          <w:szCs w:val="19"/>
        </w:rPr>
      </w:pPr>
      <w:r w:rsidRPr="007D5796">
        <w:rPr>
          <w:color w:val="000000"/>
          <w:sz w:val="24"/>
          <w:szCs w:val="24"/>
        </w:rPr>
        <w:t xml:space="preserve">I – </w:t>
      </w:r>
      <w:r>
        <w:rPr>
          <w:color w:val="000000"/>
          <w:sz w:val="24"/>
          <w:szCs w:val="24"/>
        </w:rPr>
        <w:t xml:space="preserve">O Tutor, deve manter sempre atualizado </w:t>
      </w:r>
      <w:r w:rsidRPr="007D5796">
        <w:rPr>
          <w:color w:val="000000"/>
          <w:sz w:val="24"/>
          <w:szCs w:val="24"/>
        </w:rPr>
        <w:t xml:space="preserve">o respectivo Certificado de Vacina </w:t>
      </w:r>
      <w:r>
        <w:rPr>
          <w:color w:val="000000"/>
          <w:sz w:val="24"/>
          <w:szCs w:val="24"/>
        </w:rPr>
        <w:t xml:space="preserve">do animal, </w:t>
      </w:r>
      <w:r w:rsidRPr="007D5796">
        <w:rPr>
          <w:color w:val="000000"/>
          <w:sz w:val="24"/>
          <w:szCs w:val="24"/>
        </w:rPr>
        <w:t>emitido por médico veterinário devidamente registrado no Conselho Re</w:t>
      </w:r>
      <w:r>
        <w:rPr>
          <w:color w:val="000000"/>
          <w:sz w:val="24"/>
          <w:szCs w:val="24"/>
        </w:rPr>
        <w:t>gional de Medicina Veterinária, sendo desejável que esteja de posse desse Certificado de Vacinação, sempre que estiver em atividades externas.</w:t>
      </w:r>
    </w:p>
    <w:p w14:paraId="526AB9DF" w14:textId="77777777" w:rsidR="00906727" w:rsidRDefault="00906727" w:rsidP="00086D39">
      <w:pPr>
        <w:shd w:val="clear" w:color="auto" w:fill="FFFFFF"/>
        <w:spacing w:line="360" w:lineRule="auto"/>
        <w:ind w:firstLine="567"/>
        <w:jc w:val="both"/>
        <w:rPr>
          <w:color w:val="222222"/>
          <w:sz w:val="19"/>
          <w:szCs w:val="19"/>
        </w:rPr>
      </w:pPr>
    </w:p>
    <w:p w14:paraId="636986F6" w14:textId="77777777" w:rsidR="00906727" w:rsidRPr="007D5796" w:rsidRDefault="00906727" w:rsidP="00906727">
      <w:pPr>
        <w:shd w:val="clear" w:color="auto" w:fill="FFFFFF"/>
        <w:spacing w:line="360" w:lineRule="auto"/>
        <w:ind w:firstLine="567"/>
        <w:jc w:val="both"/>
        <w:rPr>
          <w:color w:val="222222"/>
          <w:sz w:val="19"/>
          <w:szCs w:val="19"/>
        </w:rPr>
      </w:pPr>
      <w:r w:rsidRPr="007D5796">
        <w:rPr>
          <w:color w:val="000000"/>
          <w:sz w:val="24"/>
          <w:szCs w:val="24"/>
        </w:rPr>
        <w:t xml:space="preserve">III – </w:t>
      </w:r>
      <w:r w:rsidR="00FA180B">
        <w:rPr>
          <w:color w:val="000000"/>
          <w:sz w:val="24"/>
          <w:szCs w:val="24"/>
        </w:rPr>
        <w:t>O</w:t>
      </w:r>
      <w:r w:rsidRPr="007D5796">
        <w:rPr>
          <w:color w:val="000000"/>
          <w:sz w:val="24"/>
          <w:szCs w:val="24"/>
        </w:rPr>
        <w:t xml:space="preserve"> recipiente para o acondicionamento do animal deverá ser contêiner de fibra de vidro ou material similar resistente, sem saliência ou protuberância, à prova de vazamentos, não cabendo ao transportador, qualquer responsabilidade a que não der causa, pela integridade física do </w:t>
      </w:r>
      <w:r>
        <w:rPr>
          <w:color w:val="000000"/>
          <w:sz w:val="24"/>
          <w:szCs w:val="24"/>
        </w:rPr>
        <w:t xml:space="preserve">animal </w:t>
      </w:r>
      <w:r w:rsidRPr="00906727">
        <w:rPr>
          <w:color w:val="000000"/>
          <w:sz w:val="24"/>
          <w:szCs w:val="24"/>
        </w:rPr>
        <w:t>no período do transpo</w:t>
      </w:r>
      <w:r w:rsidRPr="00FA180B">
        <w:rPr>
          <w:color w:val="222222"/>
          <w:sz w:val="19"/>
          <w:szCs w:val="19"/>
        </w:rPr>
        <w:t>r</w:t>
      </w:r>
      <w:r w:rsidRPr="00906727">
        <w:rPr>
          <w:color w:val="000000"/>
          <w:sz w:val="24"/>
          <w:szCs w:val="24"/>
        </w:rPr>
        <w:t xml:space="preserve">te, </w:t>
      </w:r>
      <w:r w:rsidRPr="00906727">
        <w:rPr>
          <w:iCs/>
          <w:color w:val="000000"/>
          <w:sz w:val="24"/>
          <w:szCs w:val="24"/>
        </w:rPr>
        <w:t xml:space="preserve">e com dimensão máxima </w:t>
      </w:r>
      <w:r>
        <w:rPr>
          <w:iCs/>
          <w:color w:val="000000"/>
          <w:sz w:val="24"/>
          <w:szCs w:val="24"/>
        </w:rPr>
        <w:t xml:space="preserve">em centímetros </w:t>
      </w:r>
      <w:r w:rsidRPr="00906727">
        <w:rPr>
          <w:iCs/>
          <w:color w:val="000000"/>
          <w:sz w:val="24"/>
          <w:szCs w:val="24"/>
        </w:rPr>
        <w:t xml:space="preserve">de </w:t>
      </w:r>
      <w:r w:rsidR="00FA180B">
        <w:rPr>
          <w:iCs/>
          <w:color w:val="000000"/>
          <w:sz w:val="24"/>
          <w:szCs w:val="24"/>
        </w:rPr>
        <w:t>35</w:t>
      </w:r>
      <w:r>
        <w:rPr>
          <w:iCs/>
          <w:color w:val="000000"/>
          <w:sz w:val="24"/>
          <w:szCs w:val="24"/>
        </w:rPr>
        <w:t xml:space="preserve">(largura) </w:t>
      </w:r>
      <w:r w:rsidRPr="00906727">
        <w:rPr>
          <w:iCs/>
          <w:color w:val="000000"/>
          <w:sz w:val="24"/>
          <w:szCs w:val="24"/>
        </w:rPr>
        <w:t>x</w:t>
      </w:r>
      <w:r>
        <w:rPr>
          <w:iCs/>
          <w:color w:val="000000"/>
          <w:sz w:val="24"/>
          <w:szCs w:val="24"/>
        </w:rPr>
        <w:t xml:space="preserve"> </w:t>
      </w:r>
      <w:r w:rsidR="00FA180B">
        <w:rPr>
          <w:iCs/>
          <w:color w:val="000000"/>
          <w:sz w:val="24"/>
          <w:szCs w:val="24"/>
        </w:rPr>
        <w:t>55</w:t>
      </w:r>
      <w:r>
        <w:rPr>
          <w:iCs/>
          <w:color w:val="000000"/>
          <w:sz w:val="24"/>
          <w:szCs w:val="24"/>
        </w:rPr>
        <w:t xml:space="preserve">(comprimento) </w:t>
      </w:r>
      <w:r w:rsidRPr="00906727">
        <w:rPr>
          <w:iCs/>
          <w:color w:val="000000"/>
          <w:sz w:val="24"/>
          <w:szCs w:val="24"/>
        </w:rPr>
        <w:t>x</w:t>
      </w:r>
      <w:r>
        <w:rPr>
          <w:iCs/>
          <w:color w:val="000000"/>
          <w:sz w:val="24"/>
          <w:szCs w:val="24"/>
        </w:rPr>
        <w:t xml:space="preserve"> </w:t>
      </w:r>
      <w:r w:rsidR="00FA180B">
        <w:rPr>
          <w:iCs/>
          <w:color w:val="000000"/>
          <w:sz w:val="24"/>
          <w:szCs w:val="24"/>
        </w:rPr>
        <w:t>40</w:t>
      </w:r>
      <w:r>
        <w:rPr>
          <w:iCs/>
          <w:color w:val="000000"/>
          <w:sz w:val="24"/>
          <w:szCs w:val="24"/>
        </w:rPr>
        <w:t>(altura).</w:t>
      </w:r>
      <w:r w:rsidR="00FA180B">
        <w:rPr>
          <w:iCs/>
          <w:color w:val="000000"/>
          <w:sz w:val="24"/>
          <w:szCs w:val="24"/>
        </w:rPr>
        <w:t xml:space="preserve"> </w:t>
      </w:r>
      <w:r w:rsidR="00FA180B" w:rsidRPr="00FA180B">
        <w:rPr>
          <w:color w:val="000000"/>
          <w:sz w:val="24"/>
          <w:szCs w:val="24"/>
        </w:rPr>
        <w:t>Excetuam-se da obrigação de acondicionamento os cães-guia</w:t>
      </w:r>
      <w:r w:rsidR="00FA180B">
        <w:rPr>
          <w:color w:val="000000"/>
          <w:sz w:val="24"/>
          <w:szCs w:val="24"/>
        </w:rPr>
        <w:t xml:space="preserve">, </w:t>
      </w:r>
      <w:r w:rsidR="00FA180B" w:rsidRPr="00FA180B">
        <w:rPr>
          <w:color w:val="000000"/>
          <w:sz w:val="24"/>
          <w:szCs w:val="24"/>
        </w:rPr>
        <w:t>acompanhados de pessoas com deficiência visual</w:t>
      </w:r>
      <w:r w:rsidR="00FA180B">
        <w:rPr>
          <w:color w:val="000000"/>
          <w:sz w:val="24"/>
          <w:szCs w:val="24"/>
        </w:rPr>
        <w:t>, independentemente do seu peso e do pagamento de tarifa.</w:t>
      </w:r>
    </w:p>
    <w:p w14:paraId="626B7B3C" w14:textId="77777777" w:rsidR="00FA180B" w:rsidRDefault="00FA180B" w:rsidP="00FA180B">
      <w:pPr>
        <w:spacing w:line="360" w:lineRule="auto"/>
        <w:jc w:val="both"/>
        <w:rPr>
          <w:b/>
          <w:sz w:val="22"/>
          <w:szCs w:val="22"/>
        </w:rPr>
      </w:pPr>
    </w:p>
    <w:p w14:paraId="50638DE7" w14:textId="77777777" w:rsidR="000770EB" w:rsidRPr="00FA180B" w:rsidRDefault="00086D39" w:rsidP="00FA180B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FA180B">
        <w:rPr>
          <w:color w:val="000000"/>
          <w:sz w:val="24"/>
          <w:szCs w:val="24"/>
        </w:rPr>
        <w:t xml:space="preserve">V- </w:t>
      </w:r>
      <w:r w:rsidR="000770EB" w:rsidRPr="00FA180B">
        <w:rPr>
          <w:color w:val="000000"/>
          <w:sz w:val="24"/>
          <w:szCs w:val="24"/>
        </w:rPr>
        <w:t xml:space="preserve">O animal não poderá ser conduzido no transporte coletivo, nos dias úteis, em horários de pico, ou seja, na parte da manhã, entre as 6h e as 10h, e na parte da tarde, entre as 16h e as 19h, respeitando essa limitação de horário, </w:t>
      </w:r>
      <w:r w:rsidR="00906727" w:rsidRPr="00FA180B">
        <w:rPr>
          <w:color w:val="000000"/>
          <w:sz w:val="24"/>
          <w:szCs w:val="24"/>
        </w:rPr>
        <w:t>o animal poderá ser conduzido no transporte coletivo</w:t>
      </w:r>
      <w:r w:rsidR="000770EB" w:rsidRPr="00FA180B">
        <w:rPr>
          <w:color w:val="000000"/>
          <w:sz w:val="24"/>
          <w:szCs w:val="24"/>
        </w:rPr>
        <w:t xml:space="preserve">, inclusive </w:t>
      </w:r>
      <w:r w:rsidR="00D65750">
        <w:rPr>
          <w:color w:val="000000"/>
          <w:sz w:val="24"/>
          <w:szCs w:val="24"/>
        </w:rPr>
        <w:t xml:space="preserve">aos sábados, domingos e feriados e </w:t>
      </w:r>
      <w:r w:rsidR="000770EB" w:rsidRPr="00FA180B">
        <w:rPr>
          <w:color w:val="000000"/>
          <w:sz w:val="24"/>
          <w:szCs w:val="24"/>
        </w:rPr>
        <w:t xml:space="preserve">em dias de </w:t>
      </w:r>
      <w:r w:rsidRPr="00FA180B">
        <w:rPr>
          <w:color w:val="000000"/>
          <w:sz w:val="24"/>
          <w:szCs w:val="24"/>
        </w:rPr>
        <w:t>eventos como feiras, exposições, jogos esportivos, congressos, shows e outros de alta demanda, organizados pela Municipalidade.</w:t>
      </w:r>
      <w:r w:rsidR="000770EB" w:rsidRPr="00FA180B">
        <w:rPr>
          <w:color w:val="000000"/>
          <w:sz w:val="24"/>
          <w:szCs w:val="24"/>
        </w:rPr>
        <w:t xml:space="preserve"> </w:t>
      </w:r>
    </w:p>
    <w:p w14:paraId="1647C058" w14:textId="77777777" w:rsidR="000770EB" w:rsidRDefault="000770EB" w:rsidP="000770EB">
      <w:pPr>
        <w:shd w:val="clear" w:color="auto" w:fill="FFFFFF"/>
        <w:rPr>
          <w:color w:val="000000"/>
          <w:sz w:val="24"/>
          <w:szCs w:val="24"/>
        </w:rPr>
      </w:pPr>
    </w:p>
    <w:p w14:paraId="59AAB93F" w14:textId="77777777" w:rsidR="00FA180B" w:rsidRPr="000770EB" w:rsidRDefault="00FA180B" w:rsidP="00505B87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5</w:t>
      </w:r>
      <w:r w:rsidRPr="007D5796">
        <w:rPr>
          <w:color w:val="000000"/>
          <w:sz w:val="24"/>
          <w:szCs w:val="24"/>
        </w:rPr>
        <w:t xml:space="preserve">º </w:t>
      </w:r>
      <w:r>
        <w:rPr>
          <w:color w:val="000000"/>
          <w:sz w:val="24"/>
          <w:szCs w:val="24"/>
        </w:rPr>
        <w:t>Fica limitado ao transporte de no máximo 2 (dois) animais por veículo</w:t>
      </w:r>
      <w:r w:rsidR="00505B87">
        <w:rPr>
          <w:color w:val="000000"/>
          <w:sz w:val="24"/>
          <w:szCs w:val="24"/>
        </w:rPr>
        <w:t xml:space="preserve"> simultaneamente</w:t>
      </w:r>
      <w:r>
        <w:rPr>
          <w:color w:val="000000"/>
          <w:sz w:val="24"/>
          <w:szCs w:val="24"/>
        </w:rPr>
        <w:t xml:space="preserve">. </w:t>
      </w:r>
      <w:r w:rsidRPr="007D5796">
        <w:rPr>
          <w:color w:val="000000"/>
          <w:sz w:val="24"/>
          <w:szCs w:val="24"/>
        </w:rPr>
        <w:t xml:space="preserve">O não cumprimento pelas empresas que compõem o </w:t>
      </w:r>
      <w:r>
        <w:rPr>
          <w:color w:val="000000"/>
          <w:sz w:val="24"/>
          <w:szCs w:val="24"/>
        </w:rPr>
        <w:t>s</w:t>
      </w:r>
      <w:r w:rsidRPr="007D5796">
        <w:rPr>
          <w:color w:val="000000"/>
          <w:sz w:val="24"/>
          <w:szCs w:val="24"/>
        </w:rPr>
        <w:t xml:space="preserve">erviço de transporte </w:t>
      </w:r>
      <w:r>
        <w:rPr>
          <w:color w:val="000000"/>
          <w:sz w:val="24"/>
          <w:szCs w:val="24"/>
        </w:rPr>
        <w:lastRenderedPageBreak/>
        <w:t>c</w:t>
      </w:r>
      <w:r w:rsidRPr="007D5796">
        <w:rPr>
          <w:color w:val="000000"/>
          <w:sz w:val="24"/>
          <w:szCs w:val="24"/>
        </w:rPr>
        <w:t xml:space="preserve">oletivo </w:t>
      </w:r>
      <w:r>
        <w:rPr>
          <w:color w:val="000000"/>
          <w:sz w:val="24"/>
          <w:szCs w:val="24"/>
        </w:rPr>
        <w:t>m</w:t>
      </w:r>
      <w:r w:rsidRPr="007D5796">
        <w:rPr>
          <w:color w:val="000000"/>
          <w:sz w:val="24"/>
          <w:szCs w:val="24"/>
        </w:rPr>
        <w:t xml:space="preserve">unicipal de </w:t>
      </w:r>
      <w:r>
        <w:rPr>
          <w:color w:val="000000"/>
          <w:sz w:val="24"/>
          <w:szCs w:val="24"/>
        </w:rPr>
        <w:t>p</w:t>
      </w:r>
      <w:r w:rsidRPr="007D5796">
        <w:rPr>
          <w:color w:val="000000"/>
          <w:sz w:val="24"/>
          <w:szCs w:val="24"/>
        </w:rPr>
        <w:t>assageiros por regime de autorização, permissão ou concessão, as disposições contidas nos artigos anteriores que acarretará sanção de natureza pecuniária, no valor de 300 (trezentas) Unidades Fiscais do Município, a ser aplicada em dobro no caso de reincidência.</w:t>
      </w:r>
    </w:p>
    <w:p w14:paraId="05919875" w14:textId="77777777" w:rsidR="00086D39" w:rsidRPr="00505B87" w:rsidRDefault="00086D39" w:rsidP="000770EB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14:paraId="3D926991" w14:textId="77777777" w:rsidR="000770EB" w:rsidRPr="000770EB" w:rsidRDefault="000770EB" w:rsidP="000770EB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4E8A7D5" w14:textId="77777777" w:rsidR="0089282B" w:rsidRDefault="0078375D" w:rsidP="0078375D">
      <w:pPr>
        <w:shd w:val="clear" w:color="auto" w:fill="FFFFFF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 </w:t>
      </w:r>
    </w:p>
    <w:p w14:paraId="5C7B6D25" w14:textId="77777777" w:rsidR="00743883" w:rsidRDefault="00743883" w:rsidP="0078375D">
      <w:pPr>
        <w:shd w:val="clear" w:color="auto" w:fill="FFFFFF"/>
        <w:rPr>
          <w:rFonts w:eastAsia="Arial"/>
          <w:b/>
          <w:color w:val="000000"/>
          <w:sz w:val="24"/>
          <w:szCs w:val="24"/>
        </w:rPr>
      </w:pPr>
    </w:p>
    <w:p w14:paraId="06170B52" w14:textId="77777777" w:rsidR="00743883" w:rsidRPr="0078375D" w:rsidRDefault="00743883" w:rsidP="0078375D">
      <w:pPr>
        <w:shd w:val="clear" w:color="auto" w:fill="FFFFFF"/>
        <w:rPr>
          <w:rFonts w:eastAsia="Arial"/>
          <w:color w:val="000000"/>
          <w:sz w:val="24"/>
          <w:szCs w:val="24"/>
        </w:rPr>
      </w:pPr>
    </w:p>
    <w:p w14:paraId="3D1A0B53" w14:textId="77777777" w:rsidR="0089282B" w:rsidRDefault="0089282B" w:rsidP="0078375D">
      <w:pPr>
        <w:tabs>
          <w:tab w:val="left" w:pos="0"/>
        </w:tabs>
        <w:rPr>
          <w:rFonts w:eastAsia="Arial"/>
          <w:b/>
          <w:sz w:val="24"/>
          <w:szCs w:val="24"/>
          <w:u w:val="single"/>
        </w:rPr>
      </w:pPr>
    </w:p>
    <w:p w14:paraId="2B315462" w14:textId="77777777" w:rsidR="0089282B" w:rsidRDefault="0089282B">
      <w:pPr>
        <w:tabs>
          <w:tab w:val="left" w:pos="0"/>
        </w:tabs>
        <w:jc w:val="center"/>
        <w:rPr>
          <w:rFonts w:eastAsia="Arial"/>
          <w:b/>
          <w:sz w:val="24"/>
          <w:szCs w:val="24"/>
          <w:u w:val="single"/>
        </w:rPr>
      </w:pPr>
    </w:p>
    <w:p w14:paraId="1E7EF64A" w14:textId="77777777" w:rsidR="008773B6" w:rsidRPr="00BC3395" w:rsidRDefault="004A6542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  <w:r w:rsidRPr="00BC3395">
        <w:rPr>
          <w:rFonts w:eastAsia="Arial"/>
          <w:b/>
          <w:sz w:val="24"/>
          <w:szCs w:val="24"/>
          <w:u w:val="single"/>
        </w:rPr>
        <w:t>JUSTIFICATIVA</w:t>
      </w:r>
    </w:p>
    <w:p w14:paraId="07BB41B0" w14:textId="77777777"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</w:p>
    <w:p w14:paraId="35D3B762" w14:textId="77777777" w:rsidR="00BA503F" w:rsidRDefault="004A6542" w:rsidP="0078375D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>A presente Emenda visa</w:t>
      </w:r>
      <w:r w:rsidR="00E56C09" w:rsidRPr="00BC3395">
        <w:rPr>
          <w:rFonts w:eastAsia="Arial"/>
          <w:sz w:val="24"/>
          <w:szCs w:val="24"/>
        </w:rPr>
        <w:t xml:space="preserve"> a </w:t>
      </w:r>
      <w:r w:rsidR="00BC3395">
        <w:rPr>
          <w:rFonts w:eastAsia="Arial"/>
          <w:sz w:val="24"/>
          <w:szCs w:val="24"/>
        </w:rPr>
        <w:t xml:space="preserve">melhor </w:t>
      </w:r>
      <w:r w:rsidR="003979AB">
        <w:rPr>
          <w:rFonts w:eastAsia="Arial"/>
          <w:sz w:val="24"/>
          <w:szCs w:val="24"/>
        </w:rPr>
        <w:t>adequação do</w:t>
      </w:r>
      <w:r w:rsidR="00BC3395">
        <w:rPr>
          <w:rFonts w:eastAsia="Arial"/>
          <w:sz w:val="24"/>
          <w:szCs w:val="24"/>
        </w:rPr>
        <w:t xml:space="preserve"> </w:t>
      </w:r>
      <w:r w:rsidR="006E1BD2">
        <w:rPr>
          <w:rFonts w:eastAsia="Arial"/>
          <w:sz w:val="24"/>
          <w:szCs w:val="24"/>
        </w:rPr>
        <w:t xml:space="preserve">projeto </w:t>
      </w:r>
      <w:r w:rsidR="006E1BD2" w:rsidRPr="006E1BD2">
        <w:rPr>
          <w:rFonts w:eastAsia="Arial"/>
          <w:b/>
          <w:sz w:val="24"/>
          <w:szCs w:val="24"/>
        </w:rPr>
        <w:t>74</w:t>
      </w:r>
      <w:r w:rsidR="0078375D">
        <w:rPr>
          <w:rFonts w:eastAsia="Arial"/>
          <w:b/>
          <w:sz w:val="24"/>
          <w:szCs w:val="24"/>
        </w:rPr>
        <w:t>/2018</w:t>
      </w:r>
      <w:r w:rsidR="0078375D" w:rsidRPr="00BC3395">
        <w:rPr>
          <w:rFonts w:eastAsia="Arial"/>
          <w:b/>
          <w:sz w:val="24"/>
          <w:szCs w:val="24"/>
        </w:rPr>
        <w:t xml:space="preserve"> “ </w:t>
      </w:r>
      <w:r w:rsidR="0078375D">
        <w:rPr>
          <w:rFonts w:eastAsia="Arial"/>
          <w:b/>
          <w:sz w:val="24"/>
          <w:szCs w:val="24"/>
        </w:rPr>
        <w:t>AUTORIZA OS MUNICIPES DA CIDADE DE ITATIBA A VIAJAR COM ANIMAIS DE PEQUENO PORTE EM TRANSPORTES PÚBLICOS”</w:t>
      </w:r>
      <w:r w:rsidR="00BA503F">
        <w:rPr>
          <w:rFonts w:eastAsia="Arial"/>
          <w:sz w:val="24"/>
          <w:szCs w:val="24"/>
        </w:rPr>
        <w:t>,</w:t>
      </w:r>
      <w:r w:rsidR="0078375D">
        <w:rPr>
          <w:rFonts w:eastAsia="Arial"/>
          <w:sz w:val="24"/>
          <w:szCs w:val="24"/>
        </w:rPr>
        <w:t xml:space="preserve"> a fim de que o</w:t>
      </w:r>
      <w:r w:rsidR="00C47F94">
        <w:rPr>
          <w:rFonts w:eastAsia="Arial"/>
          <w:sz w:val="24"/>
          <w:szCs w:val="24"/>
        </w:rPr>
        <w:t>s</w:t>
      </w:r>
      <w:r w:rsidR="0078375D">
        <w:rPr>
          <w:rFonts w:eastAsia="Arial"/>
          <w:sz w:val="24"/>
          <w:szCs w:val="24"/>
        </w:rPr>
        <w:t xml:space="preserve"> munícipe</w:t>
      </w:r>
      <w:r w:rsidR="00C47F94">
        <w:rPr>
          <w:rFonts w:eastAsia="Arial"/>
          <w:sz w:val="24"/>
          <w:szCs w:val="24"/>
        </w:rPr>
        <w:t>s</w:t>
      </w:r>
      <w:r w:rsidR="0078375D">
        <w:rPr>
          <w:rFonts w:eastAsia="Arial"/>
          <w:sz w:val="24"/>
          <w:szCs w:val="24"/>
        </w:rPr>
        <w:t xml:space="preserve"> possa</w:t>
      </w:r>
      <w:r w:rsidR="00C47F94">
        <w:rPr>
          <w:rFonts w:eastAsia="Arial"/>
          <w:sz w:val="24"/>
          <w:szCs w:val="24"/>
        </w:rPr>
        <w:t>m</w:t>
      </w:r>
      <w:r w:rsidR="0078375D">
        <w:rPr>
          <w:rFonts w:eastAsia="Arial"/>
          <w:sz w:val="24"/>
          <w:szCs w:val="24"/>
        </w:rPr>
        <w:t xml:space="preserve"> ser melhor assistido</w:t>
      </w:r>
      <w:r w:rsidR="00C47F94">
        <w:rPr>
          <w:rFonts w:eastAsia="Arial"/>
          <w:sz w:val="24"/>
          <w:szCs w:val="24"/>
        </w:rPr>
        <w:t>s</w:t>
      </w:r>
      <w:r w:rsidR="0078375D">
        <w:rPr>
          <w:rFonts w:eastAsia="Arial"/>
          <w:sz w:val="24"/>
          <w:szCs w:val="24"/>
        </w:rPr>
        <w:t xml:space="preserve">. </w:t>
      </w:r>
    </w:p>
    <w:p w14:paraId="162EF828" w14:textId="77777777" w:rsidR="00302206" w:rsidRPr="00BC3395" w:rsidRDefault="00302206" w:rsidP="00302206">
      <w:pPr>
        <w:tabs>
          <w:tab w:val="left" w:pos="0"/>
        </w:tabs>
        <w:jc w:val="both"/>
        <w:rPr>
          <w:rFonts w:eastAsia="Arial"/>
          <w:b/>
          <w:sz w:val="24"/>
          <w:szCs w:val="24"/>
        </w:rPr>
      </w:pPr>
    </w:p>
    <w:p w14:paraId="22F2C9EF" w14:textId="77777777" w:rsidR="008773B6" w:rsidRPr="00BC3395" w:rsidRDefault="00302206">
      <w:pPr>
        <w:tabs>
          <w:tab w:val="left" w:pos="0"/>
        </w:tabs>
        <w:jc w:val="center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P</w:t>
      </w:r>
      <w:r w:rsidR="004A6542" w:rsidRPr="00BC3395">
        <w:rPr>
          <w:rFonts w:eastAsia="Arial"/>
          <w:b/>
          <w:sz w:val="24"/>
          <w:szCs w:val="24"/>
        </w:rPr>
        <w:t>alácio 1º de Novembro</w:t>
      </w:r>
      <w:r w:rsidR="004A6542" w:rsidRPr="00BC3395">
        <w:rPr>
          <w:rFonts w:eastAsia="Arial"/>
          <w:sz w:val="24"/>
          <w:szCs w:val="24"/>
        </w:rPr>
        <w:t xml:space="preserve">, </w:t>
      </w:r>
      <w:r w:rsidR="00317220">
        <w:rPr>
          <w:rFonts w:eastAsia="Arial"/>
          <w:sz w:val="24"/>
          <w:szCs w:val="24"/>
        </w:rPr>
        <w:t>09</w:t>
      </w:r>
      <w:r w:rsidR="00BC3395">
        <w:rPr>
          <w:rFonts w:eastAsia="Arial"/>
          <w:sz w:val="24"/>
          <w:szCs w:val="24"/>
        </w:rPr>
        <w:t xml:space="preserve"> de </w:t>
      </w:r>
      <w:r w:rsidR="00317220">
        <w:rPr>
          <w:rFonts w:eastAsia="Arial"/>
          <w:sz w:val="24"/>
          <w:szCs w:val="24"/>
        </w:rPr>
        <w:t>julho</w:t>
      </w:r>
      <w:r>
        <w:rPr>
          <w:rFonts w:eastAsia="Arial"/>
          <w:sz w:val="24"/>
          <w:szCs w:val="24"/>
        </w:rPr>
        <w:t xml:space="preserve"> d</w:t>
      </w:r>
      <w:r w:rsidR="00317220">
        <w:rPr>
          <w:rFonts w:eastAsia="Arial"/>
          <w:sz w:val="24"/>
          <w:szCs w:val="24"/>
        </w:rPr>
        <w:t>e 2020</w:t>
      </w:r>
      <w:r w:rsidR="00BC3395">
        <w:rPr>
          <w:rFonts w:eastAsia="Arial"/>
          <w:sz w:val="24"/>
          <w:szCs w:val="24"/>
        </w:rPr>
        <w:t>.</w:t>
      </w:r>
    </w:p>
    <w:p w14:paraId="5739A087" w14:textId="77777777"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14:paraId="58D0388D" w14:textId="77777777"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14:paraId="47166D70" w14:textId="77777777"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14:paraId="427130F6" w14:textId="77777777" w:rsidR="00FB673D" w:rsidRPr="00BC3395" w:rsidRDefault="00FB673D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</w:p>
    <w:p w14:paraId="0B702DF4" w14:textId="77777777" w:rsidR="00E520B9" w:rsidRDefault="00E520B9" w:rsidP="0078375D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14:paraId="699FA249" w14:textId="77777777" w:rsidR="00E520B9" w:rsidRDefault="00E520B9" w:rsidP="0078375D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14:paraId="2C21B0A6" w14:textId="77777777" w:rsidR="00E520B9" w:rsidRDefault="00E520B9" w:rsidP="0078375D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14:paraId="238299E3" w14:textId="77777777" w:rsidR="0078375D" w:rsidRDefault="00E520B9" w:rsidP="0078375D">
      <w:pPr>
        <w:tabs>
          <w:tab w:val="left" w:pos="0"/>
        </w:tabs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</w:r>
      <w:r>
        <w:rPr>
          <w:rFonts w:eastAsia="Arial"/>
          <w:b/>
          <w:sz w:val="24"/>
          <w:szCs w:val="24"/>
        </w:rPr>
        <w:tab/>
      </w:r>
      <w:r>
        <w:rPr>
          <w:rFonts w:eastAsia="Arial"/>
          <w:b/>
          <w:sz w:val="24"/>
          <w:szCs w:val="24"/>
        </w:rPr>
        <w:tab/>
      </w:r>
      <w:r>
        <w:rPr>
          <w:rFonts w:eastAsia="Arial"/>
          <w:b/>
          <w:sz w:val="24"/>
          <w:szCs w:val="24"/>
        </w:rPr>
        <w:tab/>
      </w:r>
      <w:r w:rsidR="0078375D">
        <w:rPr>
          <w:rFonts w:eastAsia="Arial"/>
          <w:b/>
          <w:sz w:val="24"/>
          <w:szCs w:val="24"/>
        </w:rPr>
        <w:t>ROSELVIR</w:t>
      </w:r>
      <w:r>
        <w:rPr>
          <w:rFonts w:eastAsia="Arial"/>
          <w:b/>
          <w:sz w:val="24"/>
          <w:szCs w:val="24"/>
        </w:rPr>
        <w:t>A PASSINI</w:t>
      </w:r>
    </w:p>
    <w:p w14:paraId="64565B2D" w14:textId="77777777" w:rsidR="00E56C09" w:rsidRPr="00BC3395" w:rsidRDefault="00E520B9" w:rsidP="00E520B9">
      <w:pPr>
        <w:tabs>
          <w:tab w:val="left" w:pos="0"/>
        </w:tabs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</w:r>
      <w:r>
        <w:rPr>
          <w:rFonts w:eastAsia="Arial"/>
          <w:b/>
          <w:sz w:val="24"/>
          <w:szCs w:val="24"/>
        </w:rPr>
        <w:tab/>
      </w:r>
      <w:r>
        <w:rPr>
          <w:rFonts w:eastAsia="Arial"/>
          <w:b/>
          <w:sz w:val="24"/>
          <w:szCs w:val="24"/>
        </w:rPr>
        <w:tab/>
      </w:r>
      <w:r>
        <w:rPr>
          <w:rFonts w:eastAsia="Arial"/>
          <w:b/>
          <w:sz w:val="24"/>
          <w:szCs w:val="24"/>
        </w:rPr>
        <w:tab/>
        <w:t xml:space="preserve">     </w:t>
      </w:r>
      <w:r w:rsidR="0078375D">
        <w:rPr>
          <w:rFonts w:eastAsia="Arial"/>
          <w:b/>
          <w:sz w:val="24"/>
          <w:szCs w:val="24"/>
        </w:rPr>
        <w:t>Vereadora</w:t>
      </w:r>
      <w:r w:rsidR="00341154">
        <w:rPr>
          <w:rFonts w:eastAsia="Arial"/>
          <w:b/>
          <w:sz w:val="24"/>
          <w:szCs w:val="24"/>
        </w:rPr>
        <w:t xml:space="preserve"> </w:t>
      </w:r>
      <w:r w:rsidR="0078375D">
        <w:rPr>
          <w:rFonts w:eastAsia="Arial"/>
          <w:b/>
          <w:sz w:val="24"/>
          <w:szCs w:val="24"/>
        </w:rPr>
        <w:t>-</w:t>
      </w:r>
      <w:r w:rsidR="00341154">
        <w:rPr>
          <w:rFonts w:eastAsia="Arial"/>
          <w:b/>
          <w:sz w:val="24"/>
          <w:szCs w:val="24"/>
        </w:rPr>
        <w:t xml:space="preserve"> DEM</w:t>
      </w:r>
    </w:p>
    <w:p w14:paraId="5FF4B2A6" w14:textId="77777777"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14:paraId="49767A52" w14:textId="77777777" w:rsidR="008773B6" w:rsidRDefault="004A65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14:paraId="613F8AD5" w14:textId="77777777" w:rsidR="008773B6" w:rsidRDefault="008773B6">
      <w:pPr>
        <w:shd w:val="clear" w:color="auto" w:fill="FFFFFF"/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8773B6">
      <w:headerReference w:type="default" r:id="rId7"/>
      <w:pgSz w:w="11906" w:h="16838"/>
      <w:pgMar w:top="306" w:right="849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BB171" w14:textId="77777777" w:rsidR="004A1604" w:rsidRDefault="004A1604">
      <w:r>
        <w:separator/>
      </w:r>
    </w:p>
  </w:endnote>
  <w:endnote w:type="continuationSeparator" w:id="0">
    <w:p w14:paraId="0AB06EE4" w14:textId="77777777" w:rsidR="004A1604" w:rsidRDefault="004A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8F29F" w14:textId="77777777" w:rsidR="004A1604" w:rsidRDefault="004A1604">
      <w:r>
        <w:separator/>
      </w:r>
    </w:p>
  </w:footnote>
  <w:footnote w:type="continuationSeparator" w:id="0">
    <w:p w14:paraId="58980C50" w14:textId="77777777" w:rsidR="004A1604" w:rsidRDefault="004A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65C6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581B1ECA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23791EA0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7898A189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1279F491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6BA81273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B6"/>
    <w:rsid w:val="00051AF3"/>
    <w:rsid w:val="000770EB"/>
    <w:rsid w:val="00086D39"/>
    <w:rsid w:val="00137202"/>
    <w:rsid w:val="001866EF"/>
    <w:rsid w:val="00274BE4"/>
    <w:rsid w:val="00302206"/>
    <w:rsid w:val="00317220"/>
    <w:rsid w:val="00341154"/>
    <w:rsid w:val="003979AB"/>
    <w:rsid w:val="004A1604"/>
    <w:rsid w:val="004A6542"/>
    <w:rsid w:val="004B3C85"/>
    <w:rsid w:val="00505B87"/>
    <w:rsid w:val="0052527D"/>
    <w:rsid w:val="005525B8"/>
    <w:rsid w:val="006E1BD2"/>
    <w:rsid w:val="00743883"/>
    <w:rsid w:val="0078375D"/>
    <w:rsid w:val="00846E94"/>
    <w:rsid w:val="008773B6"/>
    <w:rsid w:val="00877F65"/>
    <w:rsid w:val="0089282B"/>
    <w:rsid w:val="008A1AF1"/>
    <w:rsid w:val="008D05D6"/>
    <w:rsid w:val="00906727"/>
    <w:rsid w:val="009459B0"/>
    <w:rsid w:val="0095333A"/>
    <w:rsid w:val="009F5BD0"/>
    <w:rsid w:val="00BA503F"/>
    <w:rsid w:val="00BC3395"/>
    <w:rsid w:val="00C47F94"/>
    <w:rsid w:val="00C70023"/>
    <w:rsid w:val="00C953CF"/>
    <w:rsid w:val="00CB02AB"/>
    <w:rsid w:val="00D65750"/>
    <w:rsid w:val="00DC16F7"/>
    <w:rsid w:val="00DD1D4C"/>
    <w:rsid w:val="00E520B9"/>
    <w:rsid w:val="00E56C09"/>
    <w:rsid w:val="00F271D4"/>
    <w:rsid w:val="00FA180B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02F3"/>
  <w15:docId w15:val="{EEDE930F-1FE7-424B-96BF-DC81A8B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375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7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73D"/>
    <w:rPr>
      <w:rFonts w:ascii="Segoe UI" w:hAnsi="Segoe UI" w:cs="Segoe UI"/>
      <w:sz w:val="18"/>
      <w:szCs w:val="18"/>
    </w:rPr>
  </w:style>
  <w:style w:type="paragraph" w:customStyle="1" w:styleId="Padro">
    <w:name w:val="Padrão"/>
    <w:rsid w:val="00BC3395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7438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8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AC24-9395-4A8C-B7D7-3860FE56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Simão Coutinho Marçal</dc:creator>
  <cp:lastModifiedBy>Gabriel C. Porto Silveira</cp:lastModifiedBy>
  <cp:revision>4</cp:revision>
  <cp:lastPrinted>2019-08-22T18:08:00Z</cp:lastPrinted>
  <dcterms:created xsi:type="dcterms:W3CDTF">2020-07-09T17:53:00Z</dcterms:created>
  <dcterms:modified xsi:type="dcterms:W3CDTF">2020-07-13T12:48:00Z</dcterms:modified>
</cp:coreProperties>
</file>