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2D" w:rsidRDefault="009B0A2D" w:rsidP="009B0A2D">
      <w:pPr>
        <w:ind w:left="1418" w:right="1417"/>
        <w:rPr>
          <w:b/>
          <w:sz w:val="24"/>
          <w:szCs w:val="24"/>
        </w:rPr>
      </w:pPr>
    </w:p>
    <w:p w:rsidR="009B0A2D" w:rsidRDefault="009B0A2D" w:rsidP="009B0A2D">
      <w:pPr>
        <w:ind w:left="1418" w:right="1417"/>
        <w:rPr>
          <w:b/>
          <w:sz w:val="24"/>
          <w:szCs w:val="24"/>
        </w:rPr>
      </w:pPr>
    </w:p>
    <w:p w:rsidR="009B0A2D" w:rsidRDefault="009B0A2D" w:rsidP="009B0A2D">
      <w:pPr>
        <w:ind w:left="1418" w:right="1417"/>
        <w:rPr>
          <w:b/>
          <w:sz w:val="24"/>
          <w:szCs w:val="24"/>
        </w:rPr>
      </w:pPr>
    </w:p>
    <w:p w:rsidR="009B0A2D" w:rsidRDefault="009B0A2D" w:rsidP="009B0A2D">
      <w:pPr>
        <w:ind w:left="1418" w:right="1417"/>
        <w:rPr>
          <w:b/>
          <w:sz w:val="24"/>
          <w:szCs w:val="24"/>
        </w:rPr>
      </w:pPr>
    </w:p>
    <w:p w:rsidR="009B0A2D" w:rsidRDefault="009B0A2D" w:rsidP="009B0A2D">
      <w:pPr>
        <w:ind w:left="1418" w:right="1417"/>
        <w:rPr>
          <w:b/>
          <w:sz w:val="24"/>
          <w:szCs w:val="24"/>
        </w:rPr>
      </w:pPr>
    </w:p>
    <w:p w:rsidR="009B0A2D" w:rsidRDefault="009B0A2D" w:rsidP="009B0A2D">
      <w:pPr>
        <w:ind w:left="1418" w:right="1417"/>
        <w:jc w:val="center"/>
        <w:rPr>
          <w:b/>
          <w:sz w:val="24"/>
          <w:szCs w:val="24"/>
        </w:rPr>
      </w:pPr>
    </w:p>
    <w:p w:rsidR="00BF72DB" w:rsidRDefault="00BF72DB" w:rsidP="009B0A2D">
      <w:pPr>
        <w:ind w:left="1418" w:right="1417"/>
        <w:jc w:val="center"/>
        <w:rPr>
          <w:b/>
          <w:sz w:val="24"/>
          <w:szCs w:val="24"/>
        </w:rPr>
      </w:pPr>
    </w:p>
    <w:p w:rsidR="009B0A2D" w:rsidRPr="00B7200C" w:rsidRDefault="009B0A2D" w:rsidP="009B0A2D">
      <w:pPr>
        <w:ind w:left="1418" w:right="1417"/>
        <w:jc w:val="center"/>
        <w:rPr>
          <w:b/>
          <w:sz w:val="24"/>
          <w:szCs w:val="24"/>
        </w:rPr>
      </w:pPr>
      <w:bookmarkStart w:id="0" w:name="_GoBack"/>
      <w:bookmarkEnd w:id="0"/>
      <w:r w:rsidRPr="00B7200C">
        <w:rPr>
          <w:b/>
          <w:sz w:val="24"/>
          <w:szCs w:val="24"/>
        </w:rPr>
        <w:t>INDICAÇÃO Nº</w:t>
      </w:r>
    </w:p>
    <w:p w:rsidR="009B0A2D" w:rsidRPr="00DB5753" w:rsidRDefault="009B0A2D" w:rsidP="009B0A2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B0A2D" w:rsidRDefault="009B0A2D" w:rsidP="009B0A2D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9B0A2D" w:rsidRDefault="009B0A2D" w:rsidP="009B0A2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Setor de Obras a poda de árvore localizada na Rua </w:t>
      </w:r>
      <w:proofErr w:type="spellStart"/>
      <w:r w:rsidRPr="000C51D0">
        <w:rPr>
          <w:rFonts w:cs="Calibri"/>
          <w:b/>
          <w:sz w:val="24"/>
          <w:szCs w:val="24"/>
        </w:rPr>
        <w:t>Rosalia</w:t>
      </w:r>
      <w:proofErr w:type="spellEnd"/>
      <w:r w:rsidRPr="000C51D0">
        <w:rPr>
          <w:rFonts w:cs="Calibri"/>
          <w:b/>
          <w:sz w:val="24"/>
          <w:szCs w:val="24"/>
        </w:rPr>
        <w:t xml:space="preserve"> </w:t>
      </w:r>
      <w:proofErr w:type="spellStart"/>
      <w:r w:rsidRPr="000C51D0">
        <w:rPr>
          <w:rFonts w:cs="Calibri"/>
          <w:b/>
          <w:sz w:val="24"/>
          <w:szCs w:val="24"/>
        </w:rPr>
        <w:t>Marenghe</w:t>
      </w:r>
      <w:proofErr w:type="spellEnd"/>
      <w:r w:rsidRPr="000C51D0">
        <w:rPr>
          <w:rFonts w:cs="Calibri"/>
          <w:b/>
          <w:sz w:val="24"/>
          <w:szCs w:val="24"/>
        </w:rPr>
        <w:t xml:space="preserve"> </w:t>
      </w:r>
      <w:proofErr w:type="spellStart"/>
      <w:r w:rsidRPr="000C51D0">
        <w:rPr>
          <w:rFonts w:cs="Calibri"/>
          <w:b/>
          <w:sz w:val="24"/>
          <w:szCs w:val="24"/>
        </w:rPr>
        <w:t>Soranz</w:t>
      </w:r>
      <w:proofErr w:type="spellEnd"/>
      <w:r>
        <w:rPr>
          <w:rFonts w:cs="Calibri"/>
          <w:b/>
          <w:sz w:val="24"/>
          <w:szCs w:val="24"/>
        </w:rPr>
        <w:t xml:space="preserve"> 121, no Bairro Colina II. Conforme esclarece.</w:t>
      </w:r>
    </w:p>
    <w:p w:rsidR="009B0A2D" w:rsidRPr="00D22A42" w:rsidRDefault="009B0A2D" w:rsidP="009B0A2D">
      <w:pPr>
        <w:jc w:val="both"/>
        <w:rPr>
          <w:rFonts w:cs="Calibri"/>
          <w:b/>
          <w:sz w:val="24"/>
          <w:szCs w:val="24"/>
        </w:rPr>
      </w:pPr>
    </w:p>
    <w:p w:rsidR="009B0A2D" w:rsidRPr="00585F2B" w:rsidRDefault="009B0A2D" w:rsidP="009B0A2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B0A2D" w:rsidRDefault="009B0A2D" w:rsidP="009B0A2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B0A2D" w:rsidRDefault="009B0A2D" w:rsidP="009B0A2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B0A2D" w:rsidRDefault="009B0A2D" w:rsidP="009B0A2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a árvore está com os galhos muito altos chegando nos fios de alta tensão, assim quebrando os fios de energia e telefone e podendo causar curto circuito na rede elétrica.</w:t>
      </w:r>
    </w:p>
    <w:p w:rsidR="009B0A2D" w:rsidRDefault="009B0A2D" w:rsidP="009B0A2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9B0A2D" w:rsidRDefault="009B0A2D" w:rsidP="009B0A2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de Obras para poda na árvore localizada na Rua </w:t>
      </w:r>
      <w:proofErr w:type="spellStart"/>
      <w:r w:rsidRPr="000C51D0">
        <w:rPr>
          <w:rFonts w:cs="Calibri"/>
          <w:sz w:val="24"/>
          <w:szCs w:val="24"/>
        </w:rPr>
        <w:t>Rosalia</w:t>
      </w:r>
      <w:proofErr w:type="spellEnd"/>
      <w:r w:rsidRPr="000C51D0">
        <w:rPr>
          <w:rFonts w:cs="Calibri"/>
          <w:sz w:val="24"/>
          <w:szCs w:val="24"/>
        </w:rPr>
        <w:t xml:space="preserve"> </w:t>
      </w:r>
      <w:proofErr w:type="spellStart"/>
      <w:r w:rsidRPr="000C51D0">
        <w:rPr>
          <w:rFonts w:cs="Calibri"/>
          <w:sz w:val="24"/>
          <w:szCs w:val="24"/>
        </w:rPr>
        <w:t>Marenghe</w:t>
      </w:r>
      <w:proofErr w:type="spellEnd"/>
      <w:r w:rsidRPr="000C51D0">
        <w:rPr>
          <w:rFonts w:cs="Calibri"/>
          <w:sz w:val="24"/>
          <w:szCs w:val="24"/>
        </w:rPr>
        <w:t xml:space="preserve"> </w:t>
      </w:r>
      <w:proofErr w:type="spellStart"/>
      <w:r w:rsidRPr="000C51D0">
        <w:rPr>
          <w:rFonts w:cs="Calibri"/>
          <w:sz w:val="24"/>
          <w:szCs w:val="24"/>
        </w:rPr>
        <w:t>Soranz</w:t>
      </w:r>
      <w:proofErr w:type="spellEnd"/>
      <w:r>
        <w:rPr>
          <w:rFonts w:cs="Calibri"/>
          <w:sz w:val="24"/>
          <w:szCs w:val="24"/>
        </w:rPr>
        <w:t xml:space="preserve"> 121, no Bairro Colina II.</w:t>
      </w:r>
    </w:p>
    <w:p w:rsidR="009B0A2D" w:rsidRDefault="009B0A2D" w:rsidP="009B0A2D">
      <w:pPr>
        <w:spacing w:line="360" w:lineRule="auto"/>
        <w:jc w:val="both"/>
        <w:rPr>
          <w:rFonts w:cs="Calibri"/>
          <w:sz w:val="24"/>
          <w:szCs w:val="24"/>
        </w:rPr>
      </w:pPr>
    </w:p>
    <w:p w:rsidR="009B0A2D" w:rsidRDefault="009B0A2D" w:rsidP="009B0A2D">
      <w:pPr>
        <w:spacing w:line="360" w:lineRule="auto"/>
        <w:jc w:val="both"/>
        <w:rPr>
          <w:rFonts w:cs="Calibri"/>
          <w:sz w:val="24"/>
          <w:szCs w:val="24"/>
        </w:rPr>
      </w:pPr>
    </w:p>
    <w:p w:rsidR="009B0A2D" w:rsidRDefault="009B0A2D" w:rsidP="009B0A2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15 de julho</w:t>
      </w:r>
      <w:r>
        <w:rPr>
          <w:rFonts w:cs="Calibri"/>
          <w:sz w:val="24"/>
          <w:szCs w:val="24"/>
        </w:rPr>
        <w:t xml:space="preserve"> de 2020. </w:t>
      </w:r>
    </w:p>
    <w:p w:rsidR="009B0A2D" w:rsidRDefault="009B0A2D" w:rsidP="009B0A2D">
      <w:pPr>
        <w:spacing w:line="360" w:lineRule="auto"/>
        <w:ind w:hanging="567"/>
        <w:rPr>
          <w:rFonts w:cs="Calibri"/>
          <w:sz w:val="24"/>
          <w:szCs w:val="24"/>
        </w:rPr>
      </w:pPr>
    </w:p>
    <w:p w:rsidR="009B0A2D" w:rsidRDefault="009B0A2D" w:rsidP="009B0A2D">
      <w:pPr>
        <w:spacing w:line="360" w:lineRule="auto"/>
        <w:ind w:hanging="567"/>
        <w:rPr>
          <w:rFonts w:cs="Calibri"/>
          <w:sz w:val="24"/>
          <w:szCs w:val="24"/>
        </w:rPr>
      </w:pPr>
    </w:p>
    <w:p w:rsidR="009B0A2D" w:rsidRDefault="009B0A2D" w:rsidP="009B0A2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B0A2D" w:rsidRPr="00585F2B" w:rsidRDefault="009B0A2D" w:rsidP="009B0A2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:rsidR="009B0A2D" w:rsidRDefault="009B0A2D" w:rsidP="009B0A2D"/>
    <w:p w:rsidR="009B0A2D" w:rsidRDefault="009B0A2D" w:rsidP="009B0A2D"/>
    <w:p w:rsidR="009B0A2D" w:rsidRDefault="009B0A2D" w:rsidP="009B0A2D"/>
    <w:p w:rsidR="009B0A2D" w:rsidRDefault="009B0A2D" w:rsidP="009B0A2D"/>
    <w:p w:rsidR="009B0A2D" w:rsidRDefault="009B0A2D" w:rsidP="009B0A2D"/>
    <w:p w:rsidR="009B0A2D" w:rsidRDefault="009B0A2D" w:rsidP="009B0A2D"/>
    <w:p w:rsidR="009B0A2D" w:rsidRDefault="009B0A2D" w:rsidP="009B0A2D"/>
    <w:p w:rsidR="009B0A2D" w:rsidRDefault="009B0A2D" w:rsidP="009B0A2D"/>
    <w:p w:rsidR="009B0A2D" w:rsidRDefault="009B0A2D" w:rsidP="009B0A2D"/>
    <w:p w:rsidR="009B0A2D" w:rsidRDefault="009B0A2D" w:rsidP="009B0A2D"/>
    <w:p w:rsidR="009B0A2D" w:rsidRDefault="009B0A2D" w:rsidP="009B0A2D"/>
    <w:p w:rsidR="00CE4418" w:rsidRDefault="00CE4418"/>
    <w:sectPr w:rsidR="00CE4418">
      <w:pgSz w:w="11906" w:h="16838"/>
      <w:pgMar w:top="1417" w:right="1701" w:bottom="1417" w:left="1701" w:header="708" w:footer="708" w:gutter="0"/>
      <w:cols w:space="708"/>
      <w:docGrid w:linePitch="360"/>
      <w:headerReference w:type="default" r:id="Ra0e7647d8ba047d8"/>
      <w:headerReference w:type="even" r:id="R5860083fe0474186"/>
      <w:headerReference w:type="first" r:id="R54ca2f14e6cc436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94a155f38d4a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2D"/>
    <w:rsid w:val="009B0A2D"/>
    <w:rsid w:val="00BF72DB"/>
    <w:rsid w:val="00C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4679-FF94-4B0D-AA1F-C2211379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0A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A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0e7647d8ba047d8" /><Relationship Type="http://schemas.openxmlformats.org/officeDocument/2006/relationships/header" Target="/word/header2.xml" Id="R5860083fe0474186" /><Relationship Type="http://schemas.openxmlformats.org/officeDocument/2006/relationships/header" Target="/word/header3.xml" Id="R54ca2f14e6cc436c" /><Relationship Type="http://schemas.openxmlformats.org/officeDocument/2006/relationships/image" Target="/word/media/21d90f35-a690-4097-bd94-8b7b47d26768.png" Id="R5715e7e1fd5348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1d90f35-a690-4097-bd94-8b7b47d26768.png" Id="R1294a155f38d4a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3</cp:revision>
  <cp:lastPrinted>2020-07-14T17:13:00Z</cp:lastPrinted>
  <dcterms:created xsi:type="dcterms:W3CDTF">2020-07-14T17:07:00Z</dcterms:created>
  <dcterms:modified xsi:type="dcterms:W3CDTF">2020-07-14T17:13:00Z</dcterms:modified>
</cp:coreProperties>
</file>