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2925C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2E95A636" w14:textId="77777777" w:rsidR="00262A0A" w:rsidRDefault="00262A0A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3E162532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729DBA80" w14:textId="6D3EC7F8" w:rsidR="00262A0A" w:rsidRPr="006355F2" w:rsidRDefault="00431C12" w:rsidP="00262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F88">
        <w:rPr>
          <w:rFonts w:ascii="Times New Roman" w:hAnsi="Times New Roman" w:cs="Times New Roman"/>
          <w:b/>
          <w:sz w:val="24"/>
          <w:szCs w:val="24"/>
        </w:rPr>
        <w:t>106/2021</w:t>
      </w:r>
    </w:p>
    <w:p w14:paraId="2808C606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A1A207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D1DC2F" w14:textId="77777777" w:rsidR="00262A0A" w:rsidRPr="006355F2" w:rsidRDefault="00431C12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A76B71">
        <w:rPr>
          <w:rFonts w:ascii="Times New Roman" w:hAnsi="Times New Roman" w:cs="Times New Roman"/>
          <w:b/>
          <w:sz w:val="24"/>
          <w:szCs w:val="24"/>
        </w:rPr>
        <w:t xml:space="preserve">o serviço </w:t>
      </w:r>
      <w:r w:rsidR="001F168E">
        <w:rPr>
          <w:rFonts w:ascii="Times New Roman" w:hAnsi="Times New Roman" w:cs="Times New Roman"/>
          <w:b/>
          <w:sz w:val="24"/>
          <w:szCs w:val="24"/>
        </w:rPr>
        <w:t xml:space="preserve">manutenção da rede </w:t>
      </w:r>
      <w:r w:rsidR="00823281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1F168E">
        <w:rPr>
          <w:rFonts w:ascii="Times New Roman" w:hAnsi="Times New Roman" w:cs="Times New Roman"/>
          <w:b/>
          <w:sz w:val="24"/>
          <w:szCs w:val="24"/>
        </w:rPr>
        <w:t>iluminação pública no</w:t>
      </w:r>
      <w:r w:rsidR="008F6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281">
        <w:rPr>
          <w:rFonts w:ascii="Times New Roman" w:hAnsi="Times New Roman" w:cs="Times New Roman"/>
          <w:b/>
          <w:sz w:val="24"/>
          <w:szCs w:val="24"/>
        </w:rPr>
        <w:t>Engenho D Água com ampliação para as ruas que ainda não possuem.</w:t>
      </w:r>
    </w:p>
    <w:p w14:paraId="7FF8B171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BC2900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7D9CAD" w14:textId="77777777" w:rsidR="00262A0A" w:rsidRPr="006355F2" w:rsidRDefault="00431C12" w:rsidP="00262A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78F04AC0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709789" w14:textId="77777777" w:rsidR="00262A0A" w:rsidRDefault="00431C12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23704F">
        <w:rPr>
          <w:rFonts w:ascii="Times New Roman" w:hAnsi="Times New Roman" w:cs="Times New Roman"/>
          <w:sz w:val="24"/>
          <w:szCs w:val="24"/>
        </w:rPr>
        <w:t xml:space="preserve">Obras e Serviços Públicos que execute </w:t>
      </w:r>
      <w:r w:rsidR="001F168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823281">
        <w:rPr>
          <w:rFonts w:ascii="Times New Roman" w:hAnsi="Times New Roman" w:cs="Times New Roman"/>
          <w:sz w:val="24"/>
          <w:szCs w:val="24"/>
        </w:rPr>
        <w:t>da rede de iluminação pública com ampliação para as ruas que ainda não possuem, pois as ruas escuras causam grande sensação de insegurança aos moradores que solicitam a implantação com urgência</w:t>
      </w:r>
      <w:r w:rsidR="008F6127">
        <w:rPr>
          <w:rFonts w:ascii="Times New Roman" w:hAnsi="Times New Roman" w:cs="Times New Roman"/>
          <w:sz w:val="24"/>
          <w:szCs w:val="24"/>
        </w:rPr>
        <w:t>.</w:t>
      </w:r>
    </w:p>
    <w:p w14:paraId="3B722DC6" w14:textId="77777777" w:rsidR="00262A0A" w:rsidRPr="009609B6" w:rsidRDefault="00262A0A" w:rsidP="00262A0A">
      <w:pPr>
        <w:ind w:firstLine="1418"/>
        <w:jc w:val="both"/>
        <w:rPr>
          <w:rFonts w:ascii="Times New Roman" w:hAnsi="Times New Roman" w:cs="Times New Roman"/>
          <w:sz w:val="24"/>
        </w:rPr>
      </w:pPr>
    </w:p>
    <w:p w14:paraId="2652D7F4" w14:textId="77777777" w:rsidR="00262A0A" w:rsidRPr="00700B3A" w:rsidRDefault="00431C12" w:rsidP="0026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Tendo o exposto, espera-se que seja atendida brevemente.</w:t>
      </w:r>
    </w:p>
    <w:p w14:paraId="53336902" w14:textId="77777777" w:rsidR="00262A0A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7650427F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0013FB00" w14:textId="77777777" w:rsidR="00262A0A" w:rsidRPr="006355F2" w:rsidRDefault="00431C12" w:rsidP="00262A0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823281">
        <w:rPr>
          <w:rFonts w:ascii="Times New Roman" w:hAnsi="Times New Roman" w:cs="Times New Roman"/>
          <w:sz w:val="24"/>
          <w:szCs w:val="24"/>
        </w:rPr>
        <w:t>19 de janeiro de 2021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14:paraId="1990E207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663BF4C4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252A02FA" w14:textId="77777777"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C0F72D" w14:textId="77777777" w:rsidR="00262A0A" w:rsidRPr="006355F2" w:rsidRDefault="00431C12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20D768B1" w14:textId="77777777" w:rsidR="00262A0A" w:rsidRDefault="00431C12" w:rsidP="00262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</w:p>
    <w:p w14:paraId="02D824FF" w14:textId="77777777" w:rsidR="006A215F" w:rsidRDefault="006A215F" w:rsidP="00262A0A">
      <w:pPr>
        <w:spacing w:line="256" w:lineRule="auto"/>
        <w:ind w:firstLine="1418"/>
      </w:pPr>
    </w:p>
    <w:p w14:paraId="3910042F" w14:textId="77777777" w:rsidR="00262A0A" w:rsidRDefault="00262A0A" w:rsidP="00262A0A">
      <w:pPr>
        <w:spacing w:line="256" w:lineRule="auto"/>
        <w:ind w:firstLine="1418"/>
      </w:pPr>
    </w:p>
    <w:p w14:paraId="367D45BC" w14:textId="77777777" w:rsidR="00A76B71" w:rsidRDefault="00A76B71" w:rsidP="00262A0A">
      <w:pPr>
        <w:spacing w:line="256" w:lineRule="auto"/>
      </w:pPr>
    </w:p>
    <w:p w14:paraId="7EE912C9" w14:textId="77777777" w:rsidR="00A76B71" w:rsidRDefault="00A76B71" w:rsidP="00262A0A">
      <w:pPr>
        <w:spacing w:line="256" w:lineRule="auto"/>
      </w:pPr>
    </w:p>
    <w:sectPr w:rsidR="00A76B71" w:rsidSect="005668A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19CCF" w14:textId="77777777" w:rsidR="00431C12" w:rsidRDefault="00431C12">
      <w:pPr>
        <w:spacing w:after="0" w:line="240" w:lineRule="auto"/>
      </w:pPr>
      <w:r>
        <w:separator/>
      </w:r>
    </w:p>
  </w:endnote>
  <w:endnote w:type="continuationSeparator" w:id="0">
    <w:p w14:paraId="25B816C6" w14:textId="77777777" w:rsidR="00431C12" w:rsidRDefault="0043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2DC42" w14:textId="77777777" w:rsidR="00712698" w:rsidRDefault="00431C12" w:rsidP="00712698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AAD9C" w14:textId="77777777" w:rsidR="00431C12" w:rsidRDefault="00431C12">
      <w:pPr>
        <w:spacing w:after="0" w:line="240" w:lineRule="auto"/>
      </w:pPr>
      <w:r>
        <w:separator/>
      </w:r>
    </w:p>
  </w:footnote>
  <w:footnote w:type="continuationSeparator" w:id="0">
    <w:p w14:paraId="517453FF" w14:textId="77777777" w:rsidR="00431C12" w:rsidRDefault="0043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5D4F0" w14:textId="77777777" w:rsidR="00712698" w:rsidRDefault="00431C12" w:rsidP="00712698">
    <w:pPr>
      <w:pStyle w:val="Cabealho"/>
    </w:pPr>
    <w:r>
      <w:rPr>
        <w:rFonts w:ascii="Calibri" w:eastAsia="Calibri" w:hAnsi="Calibri" w:cs="Calibri"/>
        <w:noProof/>
      </w:rPr>
      <w:pict w14:anchorId="122A6371">
        <v:group id="Group 103139" o:spid="_x0000_s3073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3074" type="#_x0000_t75" style="position:absolute;width:7956;height:7816;visibility:visible;mso-wrap-style:square">
            <v:imagedata r:id="rId1" o:title=""/>
          </v:shape>
          <v:rect id="Rectangle 103144" o:spid="_x0000_s3075" style="position:absolute;left:7956;top:6693;width:421;height:1862;visibility:visible;mso-wrap-style:square;v-text-anchor:top" filled="f" stroked="f">
            <v:textbox inset="0,0,0,0">
              <w:txbxContent>
                <w:p w14:paraId="49747D81" w14:textId="77777777" w:rsidR="00712698" w:rsidRDefault="00431C12" w:rsidP="00712698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3076" style="position:absolute;left:11248;top:1369;width:33523;height:2825;visibility:visible;mso-wrap-style:square;v-text-anchor:top" filled="f" stroked="f">
            <v:textbox inset="0,0,0,0">
              <w:txbxContent>
                <w:p w14:paraId="2BED2BC1" w14:textId="77777777" w:rsidR="00712698" w:rsidRDefault="00431C12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3077" style="position:absolute;left:36461;top:1369;width:704;height:2825;visibility:visible;mso-wrap-style:square;v-text-anchor:top" filled="f" stroked="f">
            <v:textbox inset="0,0,0,0">
              <w:txbxContent>
                <w:p w14:paraId="55EE0931" w14:textId="77777777" w:rsidR="00712698" w:rsidRDefault="00431C12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3078" type="#_x0000_t75" style="position:absolute;left:11245;top:3505;width:25286;height:2864;visibility:visible;mso-wrap-style:square">
            <v:imagedata r:id="rId2" o:title=""/>
          </v:shape>
          <w10:wrap type="square" anchorx="page" anchory="page"/>
        </v:group>
      </w:pict>
    </w:r>
  </w:p>
  <w:p w14:paraId="67E6AA9D" w14:textId="77777777" w:rsidR="00712698" w:rsidRDefault="00431C12">
    <w:pPr>
      <w:pStyle w:val="Cabealho"/>
    </w:pPr>
    <w:r>
      <w:pict w14:anchorId="7F35AE81">
        <v:shape id="Sino.Siscam.Desktop.Carimbo" o:spid="_x0000_s3079" type="#_x0000_t75" style="position:absolute;margin-left:0;margin-top:0;width:30pt;height:231.75pt;z-index:251659264;mso-position-horizontal:center;mso-position-horizontal-relative:right-margin-area;mso-position-vertical:center;mso-position-vertical-relative:page">
          <v:imagedata r:id="rId3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308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8E"/>
    <w:rsid w:val="001F168E"/>
    <w:rsid w:val="0023704F"/>
    <w:rsid w:val="00262A0A"/>
    <w:rsid w:val="00424089"/>
    <w:rsid w:val="00431C12"/>
    <w:rsid w:val="005668A3"/>
    <w:rsid w:val="006355F2"/>
    <w:rsid w:val="00696F88"/>
    <w:rsid w:val="006A215F"/>
    <w:rsid w:val="006A698E"/>
    <w:rsid w:val="00700B3A"/>
    <w:rsid w:val="00712698"/>
    <w:rsid w:val="00781EEB"/>
    <w:rsid w:val="007C0D91"/>
    <w:rsid w:val="00823281"/>
    <w:rsid w:val="00823F6E"/>
    <w:rsid w:val="008F6127"/>
    <w:rsid w:val="009264B2"/>
    <w:rsid w:val="009609B6"/>
    <w:rsid w:val="00A76B71"/>
    <w:rsid w:val="00EA39BB"/>
    <w:rsid w:val="00FA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1"/>
    </o:shapelayout>
  </w:shapeDefaults>
  <w:decimalSymbol w:val=","/>
  <w:listSeparator w:val=";"/>
  <w14:docId w14:val="3A06728E"/>
  <w15:docId w15:val="{F2BA064C-97CF-4541-8829-9E937ECB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6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698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Victor de Souza Goes</cp:lastModifiedBy>
  <cp:revision>14</cp:revision>
  <cp:lastPrinted>2021-01-25T19:05:00Z</cp:lastPrinted>
  <dcterms:created xsi:type="dcterms:W3CDTF">2020-02-12T13:47:00Z</dcterms:created>
  <dcterms:modified xsi:type="dcterms:W3CDTF">2021-02-10T13:07:00Z</dcterms:modified>
</cp:coreProperties>
</file>