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30696" w:rsidP="00430696">
      <w:pPr>
        <w:suppressAutoHyphens/>
        <w:spacing w:line="276" w:lineRule="auto"/>
        <w:jc w:val="center"/>
        <w:rPr>
          <w:b/>
          <w:bCs/>
          <w:sz w:val="24"/>
          <w:szCs w:val="24"/>
          <w:lang w:eastAsia="ar-SA"/>
        </w:rPr>
      </w:pPr>
    </w:p>
    <w:p w:rsidR="00836813" w:rsidP="00430696">
      <w:pPr>
        <w:suppressAutoHyphens/>
        <w:spacing w:line="276" w:lineRule="auto"/>
        <w:jc w:val="center"/>
        <w:rPr>
          <w:b/>
          <w:bCs/>
          <w:sz w:val="24"/>
          <w:szCs w:val="24"/>
          <w:lang w:eastAsia="ar-SA"/>
        </w:rPr>
      </w:pPr>
    </w:p>
    <w:p w:rsidR="00836813" w:rsidP="00836813">
      <w:pPr>
        <w:suppressAutoHyphens/>
        <w:spacing w:line="276" w:lineRule="auto"/>
        <w:jc w:val="center"/>
        <w:rPr>
          <w:b/>
          <w:bCs/>
          <w:sz w:val="24"/>
          <w:szCs w:val="24"/>
          <w:lang w:eastAsia="ar-SA"/>
        </w:rPr>
      </w:pPr>
    </w:p>
    <w:p w:rsidR="00836813" w:rsidRPr="00B832F7" w:rsidP="00836813">
      <w:pPr>
        <w:suppressAutoHyphens/>
        <w:spacing w:line="276" w:lineRule="auto"/>
        <w:jc w:val="center"/>
        <w:rPr>
          <w:b/>
          <w:bCs/>
          <w:sz w:val="24"/>
          <w:szCs w:val="24"/>
          <w:lang w:eastAsia="ar-SA"/>
        </w:rPr>
      </w:pPr>
      <w:r w:rsidRPr="00B832F7">
        <w:rPr>
          <w:b/>
          <w:bCs/>
          <w:sz w:val="24"/>
          <w:szCs w:val="24"/>
          <w:lang w:eastAsia="ar-SA"/>
        </w:rPr>
        <w:t>PALÁCIO 1º DE NOVEMBRO</w:t>
      </w:r>
    </w:p>
    <w:p w:rsidR="00430696" w:rsidRPr="00B832F7" w:rsidP="00430696">
      <w:pPr>
        <w:suppressAutoHyphens/>
        <w:spacing w:line="276" w:lineRule="auto"/>
        <w:jc w:val="center"/>
        <w:rPr>
          <w:b/>
          <w:bCs/>
          <w:sz w:val="24"/>
          <w:szCs w:val="24"/>
          <w:lang w:eastAsia="ar-SA"/>
        </w:rPr>
      </w:pPr>
    </w:p>
    <w:p w:rsidR="00430696" w:rsidRPr="00B832F7" w:rsidP="00430696">
      <w:pPr>
        <w:suppressAutoHyphens/>
        <w:spacing w:line="276" w:lineRule="auto"/>
        <w:jc w:val="center"/>
        <w:rPr>
          <w:b/>
          <w:bCs/>
          <w:sz w:val="24"/>
          <w:szCs w:val="24"/>
          <w:lang w:eastAsia="ar-SA"/>
        </w:rPr>
      </w:pPr>
    </w:p>
    <w:p w:rsidR="005A4155" w:rsidP="005A4155">
      <w:pPr>
        <w:spacing w:after="1" w:line="357" w:lineRule="auto"/>
        <w:ind w:right="-2"/>
        <w:jc w:val="both"/>
        <w:rPr>
          <w:rFonts w:eastAsiaTheme="minorHAnsi" w:cstheme="majorBidi"/>
          <w:i/>
          <w:sz w:val="24"/>
          <w:szCs w:val="24"/>
          <w:lang w:eastAsia="en-US"/>
        </w:rPr>
      </w:pPr>
      <w:r w:rsidRPr="00B832F7">
        <w:rPr>
          <w:b/>
          <w:bCs/>
          <w:sz w:val="24"/>
          <w:szCs w:val="24"/>
          <w:lang w:eastAsia="ar-SA"/>
        </w:rPr>
        <w:t xml:space="preserve">PROJETO </w:t>
      </w:r>
      <w:r>
        <w:rPr>
          <w:b/>
          <w:bCs/>
          <w:sz w:val="24"/>
          <w:szCs w:val="24"/>
          <w:lang w:eastAsia="ar-SA"/>
        </w:rPr>
        <w:t xml:space="preserve">SUBSTITUTIVO: </w:t>
      </w:r>
      <w:r w:rsidRPr="00430696">
        <w:rPr>
          <w:bCs/>
          <w:sz w:val="24"/>
          <w:szCs w:val="24"/>
          <w:lang w:eastAsia="ar-SA"/>
        </w:rPr>
        <w:t>AO</w:t>
      </w:r>
      <w:r>
        <w:rPr>
          <w:b/>
          <w:bCs/>
          <w:sz w:val="24"/>
          <w:szCs w:val="24"/>
          <w:lang w:eastAsia="ar-SA"/>
        </w:rPr>
        <w:t xml:space="preserve"> </w:t>
      </w:r>
      <w:r w:rsidRPr="00B832F7">
        <w:rPr>
          <w:bCs/>
          <w:caps/>
          <w:sz w:val="24"/>
          <w:szCs w:val="24"/>
          <w:lang w:eastAsia="ar-SA"/>
        </w:rPr>
        <w:t>PROJETO DE LEI Nº</w:t>
      </w:r>
      <w:r>
        <w:rPr>
          <w:bCs/>
          <w:caps/>
          <w:sz w:val="24"/>
          <w:szCs w:val="24"/>
          <w:lang w:eastAsia="ar-SA"/>
        </w:rPr>
        <w:t xml:space="preserve"> 33/</w:t>
      </w:r>
      <w:r>
        <w:rPr>
          <w:bCs/>
          <w:caps/>
          <w:sz w:val="24"/>
          <w:szCs w:val="24"/>
          <w:lang w:eastAsia="ar-SA"/>
        </w:rPr>
        <w:t>2018</w:t>
      </w:r>
      <w:r>
        <w:rPr>
          <w:b/>
          <w:bCs/>
          <w:caps/>
          <w:sz w:val="24"/>
          <w:szCs w:val="24"/>
          <w:lang w:eastAsia="ar-SA"/>
        </w:rPr>
        <w:t>,</w:t>
      </w:r>
      <w:r w:rsidR="00E75243">
        <w:rPr>
          <w:b/>
          <w:bCs/>
          <w:caps/>
          <w:sz w:val="24"/>
          <w:szCs w:val="24"/>
          <w:lang w:eastAsia="ar-SA"/>
        </w:rPr>
        <w:t xml:space="preserve"> </w:t>
      </w:r>
      <w:r>
        <w:rPr>
          <w:b/>
          <w:bCs/>
          <w:caps/>
          <w:sz w:val="24"/>
          <w:szCs w:val="24"/>
          <w:lang w:eastAsia="ar-SA"/>
        </w:rPr>
        <w:t xml:space="preserve">  </w:t>
      </w:r>
      <w:r>
        <w:rPr>
          <w:bCs/>
          <w:caps/>
          <w:sz w:val="24"/>
          <w:szCs w:val="24"/>
          <w:lang w:eastAsia="ar-SA"/>
        </w:rPr>
        <w:t xml:space="preserve"> </w:t>
      </w:r>
      <w:r w:rsidRPr="005A4155">
        <w:rPr>
          <w:rFonts w:eastAsiaTheme="minorHAnsi" w:cstheme="majorBidi"/>
          <w:sz w:val="24"/>
          <w:szCs w:val="24"/>
          <w:lang w:eastAsia="en-US"/>
        </w:rPr>
        <w:t>que “</w:t>
      </w:r>
      <w:r w:rsidRPr="005A4155">
        <w:rPr>
          <w:rFonts w:eastAsiaTheme="minorHAnsi"/>
          <w:i/>
          <w:color w:val="222222"/>
          <w:sz w:val="24"/>
          <w:szCs w:val="24"/>
          <w:shd w:val="clear" w:color="auto" w:fill="FFFFFF"/>
          <w:lang w:eastAsia="en-US"/>
        </w:rPr>
        <w:t>Dispõe sobre a obrigatoriedade do procedimento de Notificação Compulsória da Violência Contra a Mulher, atendida em serviços de urgência e emergência, e a criação da Comissão de Acompanhamento da Violência Contra a Mulher, na Secretaria da Saúde.</w:t>
      </w:r>
      <w:r w:rsidRPr="005A4155">
        <w:rPr>
          <w:rFonts w:eastAsiaTheme="minorHAnsi" w:cstheme="majorBidi"/>
          <w:i/>
          <w:sz w:val="24"/>
          <w:szCs w:val="24"/>
          <w:lang w:eastAsia="en-US"/>
        </w:rPr>
        <w:t>”</w:t>
      </w:r>
    </w:p>
    <w:p w:rsidR="00836813" w:rsidRPr="005A4155" w:rsidP="005A4155">
      <w:pPr>
        <w:spacing w:after="1" w:line="357" w:lineRule="auto"/>
        <w:ind w:right="-2"/>
        <w:jc w:val="both"/>
        <w:rPr>
          <w:rFonts w:eastAsiaTheme="minorHAnsi" w:cstheme="majorBidi"/>
          <w:i/>
          <w:sz w:val="24"/>
          <w:szCs w:val="24"/>
          <w:lang w:eastAsia="en-US"/>
        </w:rPr>
      </w:pPr>
    </w:p>
    <w:p w:rsidR="005A4155" w:rsidRPr="005A4155" w:rsidP="005A4155">
      <w:pPr>
        <w:suppressAutoHyphens/>
        <w:jc w:val="both"/>
        <w:rPr>
          <w:rFonts w:eastAsia="Calibri"/>
          <w:b/>
          <w:sz w:val="24"/>
          <w:szCs w:val="24"/>
          <w:lang w:eastAsia="zh-CN"/>
        </w:rPr>
      </w:pPr>
      <w:r w:rsidRPr="005A4155">
        <w:rPr>
          <w:rFonts w:eastAsia="Calibri"/>
          <w:b/>
          <w:sz w:val="24"/>
          <w:szCs w:val="24"/>
          <w:lang w:eastAsia="zh-CN"/>
        </w:rPr>
        <w:t>Senhores Vereadores:</w:t>
      </w:r>
    </w:p>
    <w:p w:rsidR="005A4155" w:rsidRPr="005A4155" w:rsidP="005A4155">
      <w:pPr>
        <w:suppressAutoHyphens/>
        <w:jc w:val="both"/>
        <w:rPr>
          <w:rFonts w:eastAsia="Calibri"/>
          <w:color w:val="0000CC"/>
          <w:sz w:val="24"/>
          <w:szCs w:val="24"/>
          <w:lang w:eastAsia="zh-CN"/>
        </w:rPr>
      </w:pP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Pesquisas apontam que, aproximadamente, 23% das brasileiras são sujeitas a agressões de maridos, pais, irmãos e filhos dentro dos próprios lares. Violência que muitas vezes fica abafada entre quatro paredes. Nesse item, são comuns os casos de estupro doméstico.</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 xml:space="preserve">O presente Projeto de Lei é inspirado na luta árdua que o movimento de mulheres vem empreendendo há anos no combate à violência contra a mulher. Ele procura atender à reivindicação de que os serviços de saúde assumam como sua responsabilidade a atenção plena à mulher em situação de violência. </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O sistema de saúde ocupa um lugar estratégico para identificação, acolhimento e apoio às vítimas de violência. Das instituições públicas, as das áreas de saúde, são as que, provavelmente, interagirão com todas as mulheres obrigatoriamente em algum momento das suas vidas, através da busca de recursos para si (planejamento familiar, pré-natal, parto, etc.) ou para seus filhos e outros familiares. ”</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 xml:space="preserve">Mulheres violentadas frequentam com assiduidade os serviços de saúde, e planos de ação e protocolos específicos para este atendimento, assim como investimentos na capacitação e profissionais de saúde, são fundamentais para favorecer a confiança das mulheres e, em consequência, tornar visíveis as dimensões reais do problema e criar condições para seu enfrentamento. </w:t>
      </w:r>
    </w:p>
    <w:p w:rsid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Conforme a UBM (União Brasileira de Mulheres), no documento “A Violência atinge a Mulher ao Túmulo”, de 1970 para cá a violência contra a mulher no Brasil tem sido abordada na área da segurança, da justiça, da legislação e como um problema de saúde pública. A mobilização das mulheres negras contra a discriminação racial e de gênero incorporou à discriminação racial a violência doméstica e sexual. Com a luta foram conquistadas políticas públicas importantes, a exemplo das Delegacias da Mulher, Casas Abrigos e Centros de Apoio às Mulheres, porém os citados equipamentos ainda são insuficientes numérica e qualitativamente para atender condignamente às necessidades das mulheres em situação de violência.</w:t>
      </w:r>
    </w:p>
    <w:p w:rsidR="00836813" w:rsidP="005A4155">
      <w:pPr>
        <w:autoSpaceDE w:val="0"/>
        <w:autoSpaceDN w:val="0"/>
        <w:adjustRightInd w:val="0"/>
        <w:spacing w:after="160" w:line="276" w:lineRule="auto"/>
        <w:ind w:firstLine="1418"/>
        <w:jc w:val="both"/>
        <w:rPr>
          <w:rFonts w:eastAsiaTheme="minorHAnsi"/>
          <w:color w:val="000000"/>
          <w:sz w:val="24"/>
          <w:szCs w:val="24"/>
          <w:lang w:eastAsia="en-US"/>
        </w:rPr>
      </w:pPr>
    </w:p>
    <w:p w:rsidR="00836813" w:rsidP="005A4155">
      <w:pPr>
        <w:autoSpaceDE w:val="0"/>
        <w:autoSpaceDN w:val="0"/>
        <w:adjustRightInd w:val="0"/>
        <w:spacing w:after="160" w:line="276" w:lineRule="auto"/>
        <w:ind w:firstLine="1418"/>
        <w:jc w:val="both"/>
        <w:rPr>
          <w:rFonts w:eastAsiaTheme="minorHAnsi"/>
          <w:color w:val="000000"/>
          <w:sz w:val="24"/>
          <w:szCs w:val="24"/>
          <w:lang w:eastAsia="en-US"/>
        </w:rPr>
      </w:pPr>
    </w:p>
    <w:p w:rsidR="00836813"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É dever do Estado e da Sociedade Civil delinear estratégias para terminar com essa violência. E ao setor de saúde cabe acolher as vítimas, e não virar as costas para ela, buscando minimizar sua dor e evitar outros agravos.</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 xml:space="preserve">Seja em Centro de Atenção Primária ou Ambulatorial, seja em Serviços de Urgência e Emergência, conectando-se a atendimentos subsequentes em serviços específicos, em rede articulada de assistência médica, psicológica, jurídica, policial e social. Mulheres que sofrem violência também deverão receber assistência dos serviços de saúde para minimizar suas sequelas, apoiando sua reinserção </w:t>
      </w:r>
      <w:r w:rsidRPr="005A4155">
        <w:rPr>
          <w:rFonts w:eastAsiaTheme="minorHAnsi"/>
          <w:color w:val="000000"/>
          <w:sz w:val="24"/>
          <w:szCs w:val="24"/>
          <w:lang w:eastAsia="en-US"/>
        </w:rPr>
        <w:t>social.”</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Pelo exposto, não há  dúvida, de qualquer natureza, sobre a necessidade emergencial da adoção de um Plano de Ação e de Protocolos específicos na área de saúde para este atendimento, assim como são imprescindíveis investimentos na capacitação (habilitação e reciclagem) de profissionais de saúde, em todos os níveis , para atender e acolher às mulheres de forma humanizada, primando pelo respeito aos direitos humanos, e como decorrência dar visibilidade ao problema e criar condições para enfrentá-lo.</w:t>
      </w:r>
    </w:p>
    <w:p w:rsidR="005A4155" w:rsidRPr="005A4155" w:rsidP="005A4155">
      <w:pPr>
        <w:autoSpaceDE w:val="0"/>
        <w:autoSpaceDN w:val="0"/>
        <w:adjustRightInd w:val="0"/>
        <w:spacing w:after="160" w:line="276" w:lineRule="auto"/>
        <w:ind w:firstLine="1418"/>
        <w:jc w:val="both"/>
        <w:rPr>
          <w:rFonts w:eastAsiaTheme="minorHAnsi"/>
          <w:color w:val="000000"/>
          <w:sz w:val="24"/>
          <w:szCs w:val="24"/>
          <w:lang w:eastAsia="en-US"/>
        </w:rPr>
      </w:pPr>
      <w:r w:rsidRPr="005A4155">
        <w:rPr>
          <w:rFonts w:eastAsiaTheme="minorHAnsi"/>
          <w:color w:val="000000"/>
          <w:sz w:val="24"/>
          <w:szCs w:val="24"/>
          <w:lang w:eastAsia="en-US"/>
        </w:rPr>
        <w:t>É nesse sentido que contamos com o apoio dos nobres pares desta casa para a aprovação desta propositura.</w:t>
      </w:r>
    </w:p>
    <w:p w:rsidR="00430696" w:rsidRPr="00B832F7" w:rsidP="00430696">
      <w:pPr>
        <w:pStyle w:val="NormalWeb"/>
        <w:shd w:val="clear" w:color="auto" w:fill="FFFFFF"/>
        <w:spacing w:before="240" w:beforeAutospacing="0" w:after="0" w:afterAutospacing="0" w:line="276" w:lineRule="auto"/>
        <w:jc w:val="both"/>
        <w:rPr>
          <w:color w:val="000000"/>
        </w:rPr>
      </w:pPr>
    </w:p>
    <w:p w:rsidR="00430696" w:rsidRPr="00B832F7" w:rsidP="00430696">
      <w:pPr>
        <w:pStyle w:val="NormalWeb"/>
        <w:shd w:val="clear" w:color="auto" w:fill="FFFFFF"/>
        <w:spacing w:before="0" w:beforeAutospacing="0" w:after="0" w:afterAutospacing="0" w:line="276" w:lineRule="auto"/>
        <w:ind w:firstLine="708"/>
        <w:jc w:val="both"/>
        <w:rPr>
          <w:color w:val="000000"/>
        </w:rPr>
      </w:pPr>
    </w:p>
    <w:p w:rsidR="00430696" w:rsidP="00430696">
      <w:pPr>
        <w:pStyle w:val="NormalWeb"/>
        <w:shd w:val="clear" w:color="auto" w:fill="FFFFFF"/>
        <w:spacing w:before="0" w:beforeAutospacing="0" w:after="0" w:afterAutospacing="0" w:line="276" w:lineRule="auto"/>
        <w:ind w:firstLine="708"/>
        <w:jc w:val="both"/>
        <w:rPr>
          <w:color w:val="000000"/>
        </w:rPr>
      </w:pPr>
    </w:p>
    <w:p w:rsidR="00430696" w:rsidRPr="00B832F7" w:rsidP="00430696">
      <w:pPr>
        <w:pStyle w:val="NormalWeb"/>
        <w:shd w:val="clear" w:color="auto" w:fill="FFFFFF"/>
        <w:spacing w:before="0" w:beforeAutospacing="0" w:after="0" w:afterAutospacing="0" w:line="276" w:lineRule="auto"/>
        <w:ind w:firstLine="708"/>
        <w:jc w:val="both"/>
        <w:rPr>
          <w:color w:val="000000"/>
        </w:rPr>
      </w:pPr>
    </w:p>
    <w:p w:rsidR="00430696" w:rsidP="00430696">
      <w:pPr>
        <w:spacing w:line="276" w:lineRule="auto"/>
        <w:jc w:val="center"/>
        <w:rPr>
          <w:sz w:val="24"/>
          <w:szCs w:val="24"/>
        </w:rPr>
      </w:pPr>
      <w:r w:rsidRPr="00B832F7">
        <w:rPr>
          <w:sz w:val="24"/>
          <w:szCs w:val="24"/>
        </w:rPr>
        <w:t xml:space="preserve">Palácio 1º de </w:t>
      </w:r>
      <w:r w:rsidRPr="00B832F7">
        <w:rPr>
          <w:sz w:val="24"/>
          <w:szCs w:val="24"/>
        </w:rPr>
        <w:t>Novembro</w:t>
      </w:r>
      <w:r w:rsidRPr="00B832F7">
        <w:rPr>
          <w:sz w:val="24"/>
          <w:szCs w:val="24"/>
        </w:rPr>
        <w:t xml:space="preserve">, </w:t>
      </w:r>
      <w:r>
        <w:rPr>
          <w:sz w:val="24"/>
          <w:szCs w:val="24"/>
        </w:rPr>
        <w:t>11</w:t>
      </w:r>
      <w:r w:rsidRPr="00B832F7">
        <w:rPr>
          <w:sz w:val="24"/>
          <w:szCs w:val="24"/>
        </w:rPr>
        <w:t xml:space="preserve"> de </w:t>
      </w:r>
      <w:r>
        <w:rPr>
          <w:sz w:val="24"/>
          <w:szCs w:val="24"/>
        </w:rPr>
        <w:t>março de 2021</w:t>
      </w:r>
      <w:r w:rsidRPr="00B832F7">
        <w:rPr>
          <w:sz w:val="24"/>
          <w:szCs w:val="24"/>
        </w:rPr>
        <w:t>.</w:t>
      </w:r>
    </w:p>
    <w:p w:rsidR="00430696" w:rsidRPr="00B832F7" w:rsidP="00430696">
      <w:pPr>
        <w:suppressAutoHyphens/>
        <w:spacing w:line="276" w:lineRule="auto"/>
        <w:ind w:firstLine="2835"/>
        <w:rPr>
          <w:sz w:val="24"/>
          <w:szCs w:val="24"/>
          <w:lang w:eastAsia="ar-SA"/>
        </w:rPr>
      </w:pPr>
    </w:p>
    <w:p w:rsidR="00430696" w:rsidRPr="00B832F7" w:rsidP="00430696">
      <w:pPr>
        <w:suppressAutoHyphens/>
        <w:spacing w:line="276" w:lineRule="auto"/>
        <w:jc w:val="center"/>
        <w:rPr>
          <w:sz w:val="24"/>
          <w:szCs w:val="24"/>
          <w:lang w:eastAsia="ar-SA"/>
        </w:rPr>
      </w:pPr>
    </w:p>
    <w:p w:rsidR="00430696" w:rsidRPr="00B832F7" w:rsidP="00430696">
      <w:pPr>
        <w:suppressAutoHyphens/>
        <w:spacing w:line="276" w:lineRule="auto"/>
        <w:jc w:val="center"/>
        <w:rPr>
          <w:sz w:val="24"/>
          <w:szCs w:val="24"/>
          <w:lang w:eastAsia="ar-SA"/>
        </w:rPr>
      </w:pPr>
    </w:p>
    <w:p w:rsidR="00430696" w:rsidP="00430696">
      <w:pPr>
        <w:keepNext/>
        <w:tabs>
          <w:tab w:val="num" w:pos="0"/>
        </w:tabs>
        <w:suppressAutoHyphens/>
        <w:spacing w:line="276" w:lineRule="auto"/>
        <w:ind w:left="576" w:hanging="576"/>
        <w:outlineLvl w:val="1"/>
        <w:rPr>
          <w:b/>
          <w:bCs/>
          <w:sz w:val="24"/>
          <w:szCs w:val="24"/>
          <w:lang w:eastAsia="ar-SA"/>
        </w:rPr>
      </w:pPr>
      <w:r>
        <w:rPr>
          <w:b/>
          <w:bCs/>
          <w:sz w:val="24"/>
          <w:szCs w:val="24"/>
          <w:lang w:eastAsia="ar-SA"/>
        </w:rPr>
        <w:t xml:space="preserve">    LEILA BEDANI                                                            HIROSHI BANDO</w:t>
      </w:r>
    </w:p>
    <w:p w:rsidR="00430696" w:rsidRPr="00B832F7" w:rsidP="00430696">
      <w:pPr>
        <w:keepNext/>
        <w:tabs>
          <w:tab w:val="num" w:pos="0"/>
        </w:tabs>
        <w:suppressAutoHyphens/>
        <w:spacing w:line="276" w:lineRule="auto"/>
        <w:ind w:left="576" w:hanging="576"/>
        <w:outlineLvl w:val="1"/>
        <w:rPr>
          <w:b/>
          <w:bCs/>
          <w:sz w:val="24"/>
          <w:szCs w:val="24"/>
          <w:lang w:eastAsia="ar-SA"/>
        </w:rPr>
      </w:pPr>
      <w:r>
        <w:rPr>
          <w:iCs/>
          <w:sz w:val="24"/>
          <w:szCs w:val="24"/>
          <w:lang w:eastAsia="ar-SA"/>
        </w:rPr>
        <w:t xml:space="preserve">   </w:t>
      </w:r>
      <w:r w:rsidRPr="00B832F7">
        <w:rPr>
          <w:iCs/>
          <w:sz w:val="24"/>
          <w:szCs w:val="24"/>
          <w:lang w:eastAsia="ar-SA"/>
        </w:rPr>
        <w:t xml:space="preserve">Vereadora </w:t>
      </w:r>
      <w:r>
        <w:rPr>
          <w:iCs/>
          <w:sz w:val="24"/>
          <w:szCs w:val="24"/>
          <w:lang w:eastAsia="ar-SA"/>
        </w:rPr>
        <w:t>–</w:t>
      </w:r>
      <w:r w:rsidRPr="00B832F7">
        <w:rPr>
          <w:iCs/>
          <w:sz w:val="24"/>
          <w:szCs w:val="24"/>
          <w:lang w:eastAsia="ar-SA"/>
        </w:rPr>
        <w:t xml:space="preserve"> </w:t>
      </w:r>
      <w:r>
        <w:rPr>
          <w:iCs/>
          <w:sz w:val="24"/>
          <w:szCs w:val="24"/>
          <w:lang w:eastAsia="ar-SA"/>
        </w:rPr>
        <w:t>PSDB</w:t>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t xml:space="preserve">  </w:t>
      </w:r>
      <w:r>
        <w:rPr>
          <w:iCs/>
          <w:sz w:val="24"/>
          <w:szCs w:val="24"/>
          <w:lang w:eastAsia="ar-SA"/>
        </w:rPr>
        <w:tab/>
      </w:r>
      <w:r>
        <w:rPr>
          <w:iCs/>
          <w:sz w:val="24"/>
          <w:szCs w:val="24"/>
          <w:lang w:eastAsia="ar-SA"/>
        </w:rPr>
        <w:t xml:space="preserve">  Vereador - PSD</w:t>
      </w:r>
    </w:p>
    <w:p w:rsidR="00430696" w:rsidRPr="00B832F7" w:rsidP="00430696">
      <w:pPr>
        <w:spacing w:line="276" w:lineRule="auto"/>
        <w:rPr>
          <w:sz w:val="24"/>
          <w:szCs w:val="24"/>
        </w:rPr>
      </w:pPr>
    </w:p>
    <w:p w:rsidR="00430696"/>
    <w:p w:rsidR="00430696"/>
    <w:p w:rsidR="00430696"/>
    <w:p w:rsidR="00430696"/>
    <w:p w:rsidR="00430696"/>
    <w:p w:rsidR="00430696"/>
    <w:p w:rsidR="00430696"/>
    <w:p w:rsidR="00430696"/>
    <w:p w:rsidR="00430696"/>
    <w:p w:rsidR="00430696"/>
    <w:p w:rsidR="00430696"/>
    <w:p w:rsidR="00430696"/>
    <w:p w:rsidR="00430696"/>
    <w:p w:rsidR="00430696"/>
    <w:p w:rsidR="00430696"/>
    <w:p w:rsidR="00430696"/>
    <w:p w:rsidR="00430696"/>
    <w:p w:rsidR="00430696" w:rsidRPr="00B832F7" w:rsidP="00430696">
      <w:pPr>
        <w:suppressAutoHyphens/>
        <w:spacing w:line="276" w:lineRule="auto"/>
        <w:jc w:val="center"/>
        <w:rPr>
          <w:b/>
          <w:bCs/>
          <w:sz w:val="24"/>
          <w:szCs w:val="24"/>
          <w:lang w:eastAsia="ar-SA"/>
        </w:rPr>
      </w:pPr>
      <w:r w:rsidRPr="00B832F7">
        <w:rPr>
          <w:b/>
          <w:bCs/>
          <w:sz w:val="24"/>
          <w:szCs w:val="24"/>
          <w:lang w:eastAsia="ar-SA"/>
        </w:rPr>
        <w:t>PALÁCIO 1º DE NOVEMBRO</w:t>
      </w:r>
    </w:p>
    <w:p w:rsidR="00430696" w:rsidRPr="00B832F7" w:rsidP="00430696">
      <w:pPr>
        <w:suppressAutoHyphens/>
        <w:spacing w:line="276" w:lineRule="auto"/>
        <w:jc w:val="center"/>
        <w:rPr>
          <w:b/>
          <w:bCs/>
          <w:sz w:val="24"/>
          <w:szCs w:val="24"/>
          <w:lang w:eastAsia="ar-SA"/>
        </w:rPr>
      </w:pPr>
    </w:p>
    <w:p w:rsidR="00430696" w:rsidRPr="00B832F7" w:rsidP="002737DB">
      <w:pPr>
        <w:suppressAutoHyphens/>
        <w:spacing w:line="276" w:lineRule="auto"/>
        <w:ind w:left="2160"/>
        <w:jc w:val="both"/>
        <w:rPr>
          <w:sz w:val="24"/>
          <w:szCs w:val="24"/>
          <w:lang w:eastAsia="ar-SA"/>
        </w:rPr>
      </w:pPr>
      <w:r w:rsidRPr="00B832F7">
        <w:rPr>
          <w:sz w:val="24"/>
          <w:szCs w:val="24"/>
          <w:lang w:eastAsia="ar-SA"/>
        </w:rPr>
        <w:tab/>
      </w:r>
      <w:r w:rsidRPr="00B832F7">
        <w:rPr>
          <w:sz w:val="24"/>
          <w:szCs w:val="24"/>
          <w:lang w:eastAsia="ar-SA"/>
        </w:rPr>
        <w:tab/>
      </w:r>
    </w:p>
    <w:p w:rsidR="008D74D8" w:rsidRPr="008D74D8" w:rsidP="008D74D8">
      <w:pPr>
        <w:spacing w:after="1" w:line="357" w:lineRule="auto"/>
        <w:ind w:right="-2"/>
        <w:jc w:val="both"/>
        <w:rPr>
          <w:rFonts w:eastAsiaTheme="minorHAnsi" w:cstheme="majorBidi"/>
          <w:i/>
          <w:sz w:val="24"/>
          <w:szCs w:val="24"/>
          <w:lang w:eastAsia="en-US"/>
        </w:rPr>
      </w:pPr>
      <w:r w:rsidRPr="00B832F7">
        <w:rPr>
          <w:b/>
          <w:bCs/>
          <w:sz w:val="24"/>
          <w:szCs w:val="24"/>
          <w:lang w:eastAsia="ar-SA"/>
        </w:rPr>
        <w:t xml:space="preserve">PROJETO </w:t>
      </w:r>
      <w:r>
        <w:rPr>
          <w:b/>
          <w:bCs/>
          <w:sz w:val="24"/>
          <w:szCs w:val="24"/>
          <w:lang w:eastAsia="ar-SA"/>
        </w:rPr>
        <w:t xml:space="preserve">SUBSTITUTIVO: </w:t>
      </w:r>
      <w:r w:rsidRPr="00430696">
        <w:rPr>
          <w:bCs/>
          <w:sz w:val="24"/>
          <w:szCs w:val="24"/>
          <w:lang w:eastAsia="ar-SA"/>
        </w:rPr>
        <w:t>AO</w:t>
      </w:r>
      <w:r>
        <w:rPr>
          <w:b/>
          <w:bCs/>
          <w:sz w:val="24"/>
          <w:szCs w:val="24"/>
          <w:lang w:eastAsia="ar-SA"/>
        </w:rPr>
        <w:t xml:space="preserve"> </w:t>
      </w:r>
      <w:r w:rsidRPr="00B832F7">
        <w:rPr>
          <w:bCs/>
          <w:caps/>
          <w:sz w:val="24"/>
          <w:szCs w:val="24"/>
          <w:lang w:eastAsia="ar-SA"/>
        </w:rPr>
        <w:t>PROJETO DE LEI Nº</w:t>
      </w:r>
      <w:r>
        <w:rPr>
          <w:bCs/>
          <w:caps/>
          <w:sz w:val="24"/>
          <w:szCs w:val="24"/>
          <w:lang w:eastAsia="ar-SA"/>
        </w:rPr>
        <w:t xml:space="preserve"> 33/</w:t>
      </w:r>
      <w:r>
        <w:rPr>
          <w:bCs/>
          <w:caps/>
          <w:sz w:val="24"/>
          <w:szCs w:val="24"/>
          <w:lang w:eastAsia="ar-SA"/>
        </w:rPr>
        <w:t>2018</w:t>
      </w:r>
      <w:r>
        <w:rPr>
          <w:b/>
          <w:bCs/>
          <w:caps/>
          <w:sz w:val="24"/>
          <w:szCs w:val="24"/>
          <w:lang w:eastAsia="ar-SA"/>
        </w:rPr>
        <w:t xml:space="preserve">,  </w:t>
      </w:r>
      <w:r>
        <w:rPr>
          <w:bCs/>
          <w:caps/>
          <w:sz w:val="24"/>
          <w:szCs w:val="24"/>
          <w:lang w:eastAsia="ar-SA"/>
        </w:rPr>
        <w:t xml:space="preserve"> </w:t>
      </w:r>
      <w:r w:rsidRPr="008D74D8">
        <w:rPr>
          <w:rFonts w:eastAsiaTheme="minorHAnsi" w:cstheme="majorBidi"/>
          <w:sz w:val="24"/>
          <w:szCs w:val="24"/>
          <w:lang w:eastAsia="en-US"/>
        </w:rPr>
        <w:t>que “</w:t>
      </w:r>
      <w:r w:rsidRPr="008D74D8">
        <w:rPr>
          <w:rFonts w:eastAsiaTheme="minorHAnsi"/>
          <w:i/>
          <w:color w:val="222222"/>
          <w:sz w:val="24"/>
          <w:szCs w:val="24"/>
          <w:shd w:val="clear" w:color="auto" w:fill="FFFFFF"/>
          <w:lang w:eastAsia="en-US"/>
        </w:rPr>
        <w:t>Dispõe sobre a obrigatoriedade do procedimento de Notificação Compulsória da Violência Contra a Mulher, atendida em serviços de urgência e emergência, e a criação da Comissão de Acompanhamento da Violência Contra a Mulher, na Secretaria da Saúde.</w:t>
      </w:r>
      <w:r w:rsidRPr="008D74D8">
        <w:rPr>
          <w:rFonts w:eastAsiaTheme="minorHAnsi" w:cstheme="majorBidi"/>
          <w:i/>
          <w:sz w:val="24"/>
          <w:szCs w:val="24"/>
          <w:lang w:eastAsia="en-US"/>
        </w:rPr>
        <w:t>”</w:t>
      </w:r>
    </w:p>
    <w:p w:rsidR="00430696" w:rsidP="00430696">
      <w:pPr>
        <w:suppressAutoHyphens/>
        <w:spacing w:line="276" w:lineRule="auto"/>
        <w:jc w:val="both"/>
        <w:rPr>
          <w:b/>
          <w:bCs/>
          <w:caps/>
          <w:sz w:val="24"/>
          <w:szCs w:val="24"/>
          <w:lang w:eastAsia="ar-SA"/>
        </w:rPr>
      </w:pPr>
    </w:p>
    <w:p w:rsidR="00430696" w:rsidRPr="00B832F7" w:rsidP="00430696">
      <w:pPr>
        <w:suppressAutoHyphens/>
        <w:spacing w:line="276" w:lineRule="auto"/>
        <w:jc w:val="both"/>
        <w:rPr>
          <w:b/>
          <w:bCs/>
          <w:sz w:val="24"/>
          <w:szCs w:val="24"/>
          <w:lang w:eastAsia="ar-SA"/>
        </w:rPr>
      </w:pPr>
    </w:p>
    <w:p w:rsidR="008D74D8" w:rsidRPr="008D74D8" w:rsidP="008D74D8">
      <w:pPr>
        <w:spacing w:after="40" w:line="276" w:lineRule="auto"/>
        <w:ind w:firstLine="1418"/>
        <w:jc w:val="both"/>
        <w:rPr>
          <w:rFonts w:eastAsiaTheme="minorHAnsi" w:cstheme="majorBidi"/>
          <w:b/>
          <w:sz w:val="24"/>
          <w:szCs w:val="24"/>
          <w:lang w:eastAsia="en-US"/>
        </w:rPr>
      </w:pPr>
      <w:r w:rsidRPr="008D74D8">
        <w:rPr>
          <w:rFonts w:eastAsiaTheme="minorHAnsi" w:cstheme="majorBidi"/>
          <w:b/>
          <w:sz w:val="24"/>
          <w:szCs w:val="24"/>
          <w:lang w:eastAsia="en-US"/>
        </w:rPr>
        <w:t>A CÂMARA MUNICIPAL DE ITATIBA APROVA</w:t>
      </w:r>
      <w:r w:rsidR="00D40402">
        <w:rPr>
          <w:rFonts w:eastAsiaTheme="minorHAnsi" w:cstheme="majorBidi"/>
          <w:b/>
          <w:sz w:val="24"/>
          <w:szCs w:val="24"/>
          <w:lang w:eastAsia="en-US"/>
        </w:rPr>
        <w:t>:</w:t>
      </w:r>
    </w:p>
    <w:p w:rsidR="008D74D8" w:rsidRPr="008D74D8" w:rsidP="008D74D8">
      <w:pPr>
        <w:widowControl w:val="0"/>
        <w:tabs>
          <w:tab w:val="left" w:pos="8100"/>
        </w:tabs>
        <w:autoSpaceDE w:val="0"/>
        <w:spacing w:after="160" w:line="259" w:lineRule="auto"/>
        <w:ind w:firstLine="1701"/>
        <w:jc w:val="both"/>
        <w:rPr>
          <w:rFonts w:eastAsiaTheme="minorHAnsi" w:cstheme="majorBidi"/>
          <w:sz w:val="24"/>
          <w:szCs w:val="24"/>
          <w:lang w:eastAsia="en-US"/>
        </w:rPr>
      </w:pPr>
    </w:p>
    <w:p w:rsidR="008D74D8" w:rsidRPr="008D74D8" w:rsidP="008D74D8">
      <w:pPr>
        <w:widowControl w:val="0"/>
        <w:tabs>
          <w:tab w:val="left" w:pos="8100"/>
        </w:tabs>
        <w:autoSpaceDE w:val="0"/>
        <w:spacing w:after="160" w:line="259" w:lineRule="auto"/>
        <w:ind w:firstLine="1418"/>
        <w:jc w:val="both"/>
        <w:rPr>
          <w:rFonts w:eastAsiaTheme="minorHAnsi" w:cstheme="majorBidi"/>
          <w:sz w:val="24"/>
          <w:szCs w:val="24"/>
          <w:lang w:eastAsia="en-US"/>
        </w:rPr>
      </w:pPr>
      <w:r w:rsidRPr="008D74D8">
        <w:rPr>
          <w:rFonts w:eastAsiaTheme="minorHAnsi" w:cstheme="majorBidi"/>
          <w:b/>
          <w:bCs/>
          <w:sz w:val="24"/>
          <w:szCs w:val="24"/>
          <w:lang w:eastAsia="en-US"/>
        </w:rPr>
        <w:t>FAZ SABER</w:t>
      </w:r>
      <w:r w:rsidRPr="008D74D8">
        <w:rPr>
          <w:rFonts w:eastAsiaTheme="minorHAnsi" w:cstheme="majorBidi"/>
          <w:sz w:val="24"/>
          <w:szCs w:val="24"/>
          <w:lang w:eastAsia="en-US"/>
        </w:rPr>
        <w:t xml:space="preserve"> que a Câmara Municipal de Itatiba aprovou e ele sanciona e promulga a seguinte Lei:</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b/>
          <w:color w:val="222222"/>
          <w:sz w:val="24"/>
          <w:szCs w:val="24"/>
          <w:shd w:val="clear" w:color="auto" w:fill="FFFFFF"/>
          <w:lang w:eastAsia="en-US"/>
        </w:rPr>
        <w:t>Artigo 1º</w:t>
      </w:r>
      <w:r w:rsidRPr="008D74D8">
        <w:rPr>
          <w:rFonts w:eastAsiaTheme="minorHAnsi"/>
          <w:color w:val="222222"/>
          <w:sz w:val="24"/>
          <w:szCs w:val="24"/>
          <w:shd w:val="clear" w:color="auto" w:fill="FFFFFF"/>
          <w:lang w:eastAsia="en-US"/>
        </w:rPr>
        <w:t xml:space="preserve"> - Fica</w:t>
      </w:r>
      <w:r w:rsidR="009E5522">
        <w:rPr>
          <w:rFonts w:eastAsiaTheme="minorHAnsi"/>
          <w:color w:val="222222"/>
          <w:sz w:val="24"/>
          <w:szCs w:val="24"/>
          <w:shd w:val="clear" w:color="auto" w:fill="FFFFFF"/>
          <w:lang w:eastAsia="en-US"/>
        </w:rPr>
        <w:t xml:space="preserve"> o Poder Executivo autorizado</w:t>
      </w:r>
      <w:r w:rsidRPr="008D74D8">
        <w:rPr>
          <w:rFonts w:eastAsiaTheme="minorHAnsi"/>
          <w:color w:val="222222"/>
          <w:sz w:val="24"/>
          <w:szCs w:val="24"/>
          <w:shd w:val="clear" w:color="auto" w:fill="FFFFFF"/>
          <w:lang w:eastAsia="en-US"/>
        </w:rPr>
        <w:t xml:space="preserve"> institu</w:t>
      </w:r>
      <w:r w:rsidR="009E5522">
        <w:rPr>
          <w:rFonts w:eastAsiaTheme="minorHAnsi"/>
          <w:color w:val="222222"/>
          <w:sz w:val="24"/>
          <w:szCs w:val="24"/>
          <w:shd w:val="clear" w:color="auto" w:fill="FFFFFF"/>
          <w:lang w:eastAsia="en-US"/>
        </w:rPr>
        <w:t>ir</w:t>
      </w:r>
      <w:r w:rsidRPr="008D74D8">
        <w:rPr>
          <w:rFonts w:eastAsiaTheme="minorHAnsi"/>
          <w:color w:val="222222"/>
          <w:sz w:val="24"/>
          <w:szCs w:val="24"/>
          <w:shd w:val="clear" w:color="auto" w:fill="FFFFFF"/>
          <w:lang w:eastAsia="en-US"/>
        </w:rPr>
        <w:t xml:space="preserve"> o procedimento de Notificação Compulsória de Violência Contra a Mulher atendida em serviços de urgência e emergência, e a Comissão de Acompanhamento de Violência Contra a Mulher, na Secretaria da Saúde.</w:t>
      </w:r>
    </w:p>
    <w:p w:rsidR="009E5522"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color w:val="222222"/>
          <w:sz w:val="24"/>
          <w:szCs w:val="24"/>
          <w:shd w:val="clear" w:color="auto" w:fill="FFFFFF"/>
          <w:lang w:eastAsia="en-US"/>
        </w:rPr>
        <w:t xml:space="preserve">                   </w:t>
      </w:r>
      <w:r w:rsidRPr="008D74D8">
        <w:rPr>
          <w:rFonts w:eastAsiaTheme="minorHAnsi"/>
          <w:b/>
          <w:color w:val="222222"/>
          <w:sz w:val="24"/>
          <w:szCs w:val="24"/>
          <w:shd w:val="clear" w:color="auto" w:fill="FFFFFF"/>
          <w:lang w:eastAsia="en-US"/>
        </w:rPr>
        <w:t>Artigo 2º</w:t>
      </w:r>
      <w:r w:rsidRPr="008D74D8">
        <w:rPr>
          <w:rFonts w:eastAsiaTheme="minorHAnsi"/>
          <w:color w:val="222222"/>
          <w:sz w:val="24"/>
          <w:szCs w:val="24"/>
          <w:shd w:val="clear" w:color="auto" w:fill="FFFFFF"/>
          <w:lang w:eastAsia="en-US"/>
        </w:rPr>
        <w:t xml:space="preserve"> - </w:t>
      </w:r>
      <w:r w:rsidRPr="009E5522">
        <w:rPr>
          <w:rFonts w:eastAsiaTheme="minorHAnsi"/>
          <w:b/>
          <w:color w:val="222222"/>
          <w:sz w:val="24"/>
          <w:szCs w:val="24"/>
          <w:shd w:val="clear" w:color="auto" w:fill="FFFFFF"/>
          <w:lang w:eastAsia="en-US"/>
        </w:rPr>
        <w:t>Para a validade da norma o Poder Executivo fica autorizado a editar decreto, o qual deverá conter os seguintes requisitos:</w:t>
      </w:r>
      <w:r>
        <w:rPr>
          <w:rFonts w:eastAsiaTheme="minorHAnsi"/>
          <w:color w:val="222222"/>
          <w:sz w:val="24"/>
          <w:szCs w:val="24"/>
          <w:shd w:val="clear" w:color="auto" w:fill="FFFFFF"/>
          <w:lang w:eastAsia="en-US"/>
        </w:rPr>
        <w:t xml:space="preserve">        </w:t>
      </w:r>
    </w:p>
    <w:p w:rsidR="009E5522" w:rsidP="008D74D8">
      <w:pPr>
        <w:shd w:val="clear" w:color="auto" w:fill="FFFFFF"/>
        <w:ind w:firstLine="1134"/>
        <w:jc w:val="both"/>
        <w:rPr>
          <w:rFonts w:eastAsiaTheme="minorHAnsi"/>
          <w:color w:val="222222"/>
          <w:sz w:val="24"/>
          <w:szCs w:val="24"/>
          <w:shd w:val="clear" w:color="auto" w:fill="FFFFFF"/>
          <w:lang w:eastAsia="en-US"/>
        </w:rPr>
      </w:pP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942EE8">
        <w:rPr>
          <w:rFonts w:eastAsiaTheme="minorHAnsi"/>
          <w:b/>
          <w:color w:val="222222"/>
          <w:sz w:val="24"/>
          <w:szCs w:val="24"/>
          <w:shd w:val="clear" w:color="auto" w:fill="FFFFFF"/>
          <w:lang w:eastAsia="en-US"/>
        </w:rPr>
        <w:t>I -</w:t>
      </w:r>
      <w:r>
        <w:rPr>
          <w:rFonts w:eastAsiaTheme="minorHAnsi"/>
          <w:color w:val="222222"/>
          <w:sz w:val="24"/>
          <w:szCs w:val="24"/>
          <w:shd w:val="clear" w:color="auto" w:fill="FFFFFF"/>
          <w:lang w:eastAsia="en-US"/>
        </w:rPr>
        <w:t xml:space="preserve"> </w:t>
      </w:r>
      <w:r w:rsidRPr="008D74D8">
        <w:rPr>
          <w:rFonts w:eastAsiaTheme="minorHAnsi"/>
          <w:color w:val="222222"/>
          <w:sz w:val="24"/>
          <w:szCs w:val="24"/>
          <w:shd w:val="clear" w:color="auto" w:fill="FFFFFF"/>
          <w:lang w:eastAsia="en-US"/>
        </w:rPr>
        <w:t>Os serviços de saúde, públicos e privados, que prestam atendimento de urgência e emergência, serão obrigados a notificar, em formulário oficial, todos os casos atendidos e diagnosticados de violência contra a mulher, tipificados como violência física, sexual ou doméstica.</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color w:val="222222"/>
          <w:sz w:val="24"/>
          <w:szCs w:val="24"/>
          <w:shd w:val="clear" w:color="auto" w:fill="FFFFFF"/>
          <w:lang w:eastAsia="en-US"/>
        </w:rPr>
        <w:t xml:space="preserve">                   </w:t>
      </w:r>
      <w:r w:rsidR="00942EE8">
        <w:rPr>
          <w:rFonts w:eastAsiaTheme="minorHAnsi"/>
          <w:b/>
          <w:color w:val="222222"/>
          <w:sz w:val="24"/>
          <w:szCs w:val="24"/>
          <w:shd w:val="clear" w:color="auto" w:fill="FFFFFF"/>
          <w:lang w:eastAsia="en-US"/>
        </w:rPr>
        <w:t xml:space="preserve">II - </w:t>
      </w:r>
      <w:r w:rsidRPr="008D74D8">
        <w:rPr>
          <w:rFonts w:eastAsiaTheme="minorHAnsi"/>
          <w:color w:val="222222"/>
          <w:sz w:val="24"/>
          <w:szCs w:val="24"/>
          <w:shd w:val="clear" w:color="auto" w:fill="FFFFFF"/>
          <w:lang w:eastAsia="en-US"/>
        </w:rPr>
        <w:t>O preenchimento da Notificação Compulsória da Violência Contra a Mulher será feito pelo profissional de saúde que realizar o atendimento.</w:t>
      </w:r>
    </w:p>
    <w:p w:rsid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942EE8">
        <w:rPr>
          <w:rFonts w:eastAsiaTheme="minorHAnsi"/>
          <w:b/>
          <w:color w:val="222222"/>
          <w:sz w:val="24"/>
          <w:szCs w:val="24"/>
          <w:shd w:val="clear" w:color="auto" w:fill="FFFFFF"/>
          <w:lang w:eastAsia="en-US"/>
        </w:rPr>
        <w:t xml:space="preserve">                  </w:t>
      </w:r>
      <w:r w:rsidRPr="00942EE8" w:rsidR="00942EE8">
        <w:rPr>
          <w:rFonts w:eastAsiaTheme="minorHAnsi"/>
          <w:b/>
          <w:color w:val="222222"/>
          <w:sz w:val="24"/>
          <w:szCs w:val="24"/>
          <w:shd w:val="clear" w:color="auto" w:fill="FFFFFF"/>
          <w:lang w:eastAsia="en-US"/>
        </w:rPr>
        <w:t>III -</w:t>
      </w:r>
      <w:r w:rsidRPr="008D74D8">
        <w:rPr>
          <w:rFonts w:eastAsiaTheme="minorHAnsi"/>
          <w:color w:val="222222"/>
          <w:sz w:val="24"/>
          <w:szCs w:val="24"/>
          <w:shd w:val="clear" w:color="auto" w:fill="FFFFFF"/>
          <w:lang w:eastAsia="en-US"/>
        </w:rPr>
        <w:t xml:space="preserve"> A disponibilização de dados do Arquivo de Violência Contra a Mulher, de cada serviço de saúde e o das divisões de epidemiologia da Secretaria da Saúde, deverá obedecer rigorosamente à confidencialidade dos dados</w:t>
      </w:r>
      <w:r w:rsidR="00D17155">
        <w:rPr>
          <w:rFonts w:eastAsiaTheme="minorHAnsi"/>
          <w:color w:val="222222"/>
          <w:sz w:val="24"/>
          <w:szCs w:val="24"/>
          <w:shd w:val="clear" w:color="auto" w:fill="FFFFFF"/>
          <w:lang w:eastAsia="en-US"/>
        </w:rPr>
        <w:t xml:space="preserve"> (lei nº 13.709/2018)</w:t>
      </w:r>
      <w:r w:rsidRPr="008D74D8">
        <w:rPr>
          <w:rFonts w:eastAsiaTheme="minorHAnsi"/>
          <w:color w:val="222222"/>
          <w:sz w:val="24"/>
          <w:szCs w:val="24"/>
          <w:shd w:val="clear" w:color="auto" w:fill="FFFFFF"/>
          <w:lang w:eastAsia="en-US"/>
        </w:rPr>
        <w:t>.</w:t>
      </w:r>
    </w:p>
    <w:p w:rsidR="00942EE8" w:rsidP="008D74D8">
      <w:pPr>
        <w:shd w:val="clear" w:color="auto" w:fill="FFFFFF"/>
        <w:ind w:firstLine="1134"/>
        <w:jc w:val="both"/>
        <w:rPr>
          <w:rFonts w:eastAsiaTheme="minorHAnsi"/>
          <w:color w:val="222222"/>
          <w:sz w:val="24"/>
          <w:szCs w:val="24"/>
          <w:shd w:val="clear" w:color="auto" w:fill="FFFFFF"/>
          <w:lang w:eastAsia="en-US"/>
        </w:rPr>
      </w:pPr>
    </w:p>
    <w:p w:rsidR="00942EE8" w:rsidRPr="008D74D8" w:rsidP="00942EE8">
      <w:pPr>
        <w:shd w:val="clear" w:color="auto" w:fill="FFFFFF"/>
        <w:ind w:firstLine="1134"/>
        <w:jc w:val="both"/>
        <w:rPr>
          <w:rFonts w:eastAsiaTheme="minorHAnsi"/>
          <w:color w:val="222222"/>
          <w:sz w:val="24"/>
          <w:szCs w:val="24"/>
          <w:shd w:val="clear" w:color="auto" w:fill="FFFFFF"/>
          <w:lang w:eastAsia="en-US"/>
        </w:rPr>
      </w:pPr>
      <w:r w:rsidRPr="00942EE8">
        <w:rPr>
          <w:rFonts w:eastAsiaTheme="minorHAnsi"/>
          <w:b/>
          <w:color w:val="222222"/>
          <w:sz w:val="24"/>
          <w:szCs w:val="24"/>
          <w:shd w:val="clear" w:color="auto" w:fill="FFFFFF"/>
          <w:lang w:eastAsia="en-US"/>
        </w:rPr>
        <w:t>IV -</w:t>
      </w:r>
      <w:r>
        <w:rPr>
          <w:rFonts w:eastAsiaTheme="minorHAnsi"/>
          <w:color w:val="222222"/>
          <w:sz w:val="24"/>
          <w:szCs w:val="24"/>
          <w:shd w:val="clear" w:color="auto" w:fill="FFFFFF"/>
          <w:lang w:eastAsia="en-US"/>
        </w:rPr>
        <w:t xml:space="preserve"> </w:t>
      </w:r>
      <w:r w:rsidRPr="008D74D8">
        <w:rPr>
          <w:rFonts w:eastAsiaTheme="minorHAnsi"/>
          <w:color w:val="222222"/>
          <w:sz w:val="24"/>
          <w:szCs w:val="24"/>
          <w:shd w:val="clear" w:color="auto" w:fill="FFFFFF"/>
          <w:lang w:eastAsia="en-US"/>
        </w:rPr>
        <w:t>A instituição de saúde deverá encaminhar bimestralmente, em um prazo de até 8 (oito) dias úteis findo o bimestre, à Divisão de Epidemiologia da Secretaria da Saúde,</w:t>
      </w:r>
      <w:r>
        <w:rPr>
          <w:rFonts w:eastAsiaTheme="minorHAnsi"/>
          <w:color w:val="222222"/>
          <w:sz w:val="24"/>
          <w:szCs w:val="24"/>
          <w:shd w:val="clear" w:color="auto" w:fill="FFFFFF"/>
          <w:lang w:eastAsia="en-US"/>
        </w:rPr>
        <w:t xml:space="preserve"> boletim contendo</w:t>
      </w:r>
      <w:r w:rsidRPr="008D74D8">
        <w:rPr>
          <w:rFonts w:eastAsiaTheme="minorHAnsi"/>
          <w:color w:val="222222"/>
          <w:sz w:val="24"/>
          <w:szCs w:val="24"/>
          <w:shd w:val="clear" w:color="auto" w:fill="FFFFFF"/>
          <w:lang w:eastAsia="en-US"/>
        </w:rPr>
        <w:t xml:space="preserve"> o número de casos atendidos de violência contra a mulher</w:t>
      </w:r>
      <w:r>
        <w:rPr>
          <w:rFonts w:eastAsiaTheme="minorHAnsi"/>
          <w:color w:val="222222"/>
          <w:sz w:val="24"/>
          <w:szCs w:val="24"/>
          <w:shd w:val="clear" w:color="auto" w:fill="FFFFFF"/>
          <w:lang w:eastAsia="en-US"/>
        </w:rPr>
        <w:t xml:space="preserve"> e o</w:t>
      </w:r>
      <w:r w:rsidRPr="008D74D8">
        <w:rPr>
          <w:rFonts w:eastAsiaTheme="minorHAnsi"/>
          <w:color w:val="222222"/>
          <w:sz w:val="24"/>
          <w:szCs w:val="24"/>
          <w:shd w:val="clear" w:color="auto" w:fill="FFFFFF"/>
          <w:lang w:eastAsia="en-US"/>
        </w:rPr>
        <w:t xml:space="preserve"> tipo de violência atendida.</w:t>
      </w:r>
    </w:p>
    <w:p w:rsidR="00942EE8" w:rsidP="00942EE8">
      <w:pPr>
        <w:shd w:val="clear" w:color="auto" w:fill="FFFFFF"/>
        <w:ind w:firstLine="1134"/>
        <w:jc w:val="both"/>
        <w:rPr>
          <w:rFonts w:eastAsiaTheme="minorHAnsi"/>
          <w:color w:val="222222"/>
          <w:sz w:val="24"/>
          <w:szCs w:val="24"/>
          <w:lang w:eastAsia="en-US"/>
        </w:rPr>
      </w:pPr>
    </w:p>
    <w:p w:rsidR="00942EE8" w:rsidRPr="008D74D8" w:rsidP="00942EE8">
      <w:pPr>
        <w:shd w:val="clear" w:color="auto" w:fill="FFFFFF"/>
        <w:ind w:firstLine="1134"/>
        <w:jc w:val="both"/>
        <w:rPr>
          <w:rFonts w:eastAsiaTheme="minorHAnsi"/>
          <w:color w:val="222222"/>
          <w:sz w:val="24"/>
          <w:szCs w:val="24"/>
          <w:shd w:val="clear" w:color="auto" w:fill="FFFFFF"/>
          <w:lang w:eastAsia="en-US"/>
        </w:rPr>
      </w:pPr>
      <w:r w:rsidRPr="00942EE8">
        <w:rPr>
          <w:rFonts w:eastAsiaTheme="minorHAnsi"/>
          <w:b/>
          <w:color w:val="222222"/>
          <w:sz w:val="24"/>
          <w:szCs w:val="24"/>
          <w:lang w:eastAsia="en-US"/>
        </w:rPr>
        <w:t>V -</w:t>
      </w:r>
      <w:r>
        <w:rPr>
          <w:rFonts w:eastAsiaTheme="minorHAnsi"/>
          <w:color w:val="222222"/>
          <w:sz w:val="24"/>
          <w:szCs w:val="24"/>
          <w:lang w:eastAsia="en-US"/>
        </w:rPr>
        <w:t xml:space="preserve"> </w:t>
      </w:r>
      <w:r w:rsidRPr="008D74D8">
        <w:rPr>
          <w:rFonts w:eastAsiaTheme="minorHAnsi"/>
          <w:color w:val="222222"/>
          <w:sz w:val="24"/>
          <w:szCs w:val="24"/>
          <w:shd w:val="clear" w:color="auto" w:fill="FFFFFF"/>
          <w:lang w:eastAsia="en-US"/>
        </w:rPr>
        <w:t>A Secretaria da Saúde divulgará anualmente estatísticas relativas ao ano anterior.</w:t>
      </w:r>
    </w:p>
    <w:p w:rsidR="00942EE8" w:rsidRPr="008D74D8" w:rsidP="00942EE8">
      <w:pPr>
        <w:shd w:val="clear" w:color="auto" w:fill="FFFFFF"/>
        <w:ind w:firstLine="1134"/>
        <w:jc w:val="both"/>
        <w:rPr>
          <w:rFonts w:eastAsiaTheme="minorHAnsi"/>
          <w:color w:val="222222"/>
          <w:sz w:val="24"/>
          <w:szCs w:val="24"/>
          <w:shd w:val="clear" w:color="auto" w:fill="FFFFFF"/>
          <w:lang w:eastAsia="en-US"/>
        </w:rPr>
      </w:pPr>
    </w:p>
    <w:p w:rsidR="00836813" w:rsidP="008D74D8">
      <w:pPr>
        <w:shd w:val="clear" w:color="auto" w:fill="FFFFFF"/>
        <w:ind w:firstLine="1134"/>
        <w:jc w:val="both"/>
        <w:rPr>
          <w:rFonts w:eastAsiaTheme="minorHAnsi"/>
          <w:b/>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w:t>
      </w:r>
    </w:p>
    <w:p w:rsidR="00836813" w:rsidP="008D74D8">
      <w:pPr>
        <w:shd w:val="clear" w:color="auto" w:fill="FFFFFF"/>
        <w:ind w:firstLine="1134"/>
        <w:jc w:val="both"/>
        <w:rPr>
          <w:rFonts w:eastAsiaTheme="minorHAnsi"/>
          <w:b/>
          <w:color w:val="222222"/>
          <w:sz w:val="24"/>
          <w:szCs w:val="24"/>
          <w:shd w:val="clear" w:color="auto" w:fill="FFFFFF"/>
          <w:lang w:eastAsia="en-US"/>
        </w:rPr>
      </w:pPr>
    </w:p>
    <w:p w:rsidR="00836813" w:rsidP="008D74D8">
      <w:pPr>
        <w:shd w:val="clear" w:color="auto" w:fill="FFFFFF"/>
        <w:ind w:firstLine="1134"/>
        <w:jc w:val="both"/>
        <w:rPr>
          <w:rFonts w:eastAsiaTheme="minorHAnsi"/>
          <w:b/>
          <w:color w:val="222222"/>
          <w:sz w:val="24"/>
          <w:szCs w:val="24"/>
          <w:shd w:val="clear" w:color="auto" w:fill="FFFFFF"/>
          <w:lang w:eastAsia="en-US"/>
        </w:rPr>
      </w:pPr>
    </w:p>
    <w:p w:rsidR="00D17155" w:rsidP="008D74D8">
      <w:pPr>
        <w:shd w:val="clear" w:color="auto" w:fill="FFFFFF"/>
        <w:ind w:firstLine="1134"/>
        <w:jc w:val="both"/>
        <w:rPr>
          <w:rFonts w:eastAsiaTheme="minorHAnsi"/>
          <w:color w:val="222222"/>
          <w:sz w:val="24"/>
          <w:szCs w:val="24"/>
          <w:shd w:val="clear" w:color="auto" w:fill="FFFFFF"/>
          <w:lang w:eastAsia="en-US"/>
        </w:rPr>
      </w:pPr>
      <w:bookmarkStart w:id="0" w:name="_GoBack"/>
      <w:bookmarkEnd w:id="0"/>
      <w:r w:rsidRPr="008D74D8">
        <w:rPr>
          <w:rFonts w:eastAsiaTheme="minorHAnsi"/>
          <w:b/>
          <w:color w:val="222222"/>
          <w:sz w:val="24"/>
          <w:szCs w:val="24"/>
          <w:shd w:val="clear" w:color="auto" w:fill="FFFFFF"/>
          <w:lang w:eastAsia="en-US"/>
        </w:rPr>
        <w:t xml:space="preserve">     Parágrafo único</w:t>
      </w:r>
      <w:r w:rsidRPr="008D74D8">
        <w:rPr>
          <w:rFonts w:eastAsiaTheme="minorHAnsi"/>
          <w:color w:val="222222"/>
          <w:sz w:val="24"/>
          <w:szCs w:val="24"/>
          <w:shd w:val="clear" w:color="auto" w:fill="FFFFFF"/>
          <w:lang w:eastAsia="en-US"/>
        </w:rPr>
        <w:t xml:space="preserve"> - Os dados a que se refere o "caput" só serão disponibilizados </w:t>
      </w:r>
      <w:r>
        <w:rPr>
          <w:rFonts w:eastAsiaTheme="minorHAnsi"/>
          <w:color w:val="222222"/>
          <w:sz w:val="24"/>
          <w:szCs w:val="24"/>
          <w:shd w:val="clear" w:color="auto" w:fill="FFFFFF"/>
          <w:lang w:eastAsia="en-US"/>
        </w:rPr>
        <w:t>seguindo as determinações da lei nº 13.709/2018 (LGPD) para</w:t>
      </w:r>
      <w:r w:rsidRPr="008D74D8">
        <w:rPr>
          <w:rFonts w:eastAsiaTheme="minorHAnsi"/>
          <w:color w:val="222222"/>
          <w:sz w:val="24"/>
          <w:szCs w:val="24"/>
          <w:shd w:val="clear" w:color="auto" w:fill="FFFFFF"/>
          <w:lang w:eastAsia="en-US"/>
        </w:rPr>
        <w:t>:</w:t>
      </w:r>
    </w:p>
    <w:p w:rsidR="00D17155"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Pr>
          <w:rFonts w:eastAsiaTheme="minorHAnsi"/>
          <w:color w:val="222222"/>
          <w:sz w:val="24"/>
          <w:szCs w:val="24"/>
          <w:shd w:val="clear" w:color="auto" w:fill="FFFFFF"/>
          <w:lang w:eastAsia="en-US"/>
        </w:rPr>
        <w:t xml:space="preserve">a) a </w:t>
      </w:r>
      <w:r w:rsidRPr="008D74D8">
        <w:rPr>
          <w:rFonts w:eastAsiaTheme="minorHAnsi"/>
          <w:color w:val="222222"/>
          <w:sz w:val="24"/>
          <w:szCs w:val="24"/>
          <w:shd w:val="clear" w:color="auto" w:fill="FFFFFF"/>
          <w:lang w:eastAsia="en-US"/>
        </w:rPr>
        <w:t>pessoa que sofreu a violência, devidamente identificada;</w:t>
      </w:r>
    </w:p>
    <w:p w:rsidR="00D17155"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Pr>
          <w:rFonts w:eastAsiaTheme="minorHAnsi"/>
          <w:color w:val="222222"/>
          <w:sz w:val="24"/>
          <w:szCs w:val="24"/>
          <w:shd w:val="clear" w:color="auto" w:fill="FFFFFF"/>
          <w:lang w:eastAsia="en-US"/>
        </w:rPr>
        <w:t xml:space="preserve">b) </w:t>
      </w:r>
      <w:r w:rsidRPr="008D74D8">
        <w:rPr>
          <w:rFonts w:eastAsiaTheme="minorHAnsi"/>
          <w:color w:val="222222"/>
          <w:sz w:val="24"/>
          <w:szCs w:val="24"/>
          <w:shd w:val="clear" w:color="auto" w:fill="FFFFFF"/>
          <w:lang w:eastAsia="en-US"/>
        </w:rPr>
        <w:t>autoridades policiais e judiciárias, mediante solicitação oficial;</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00D17155">
        <w:rPr>
          <w:rFonts w:eastAsiaTheme="minorHAnsi"/>
          <w:color w:val="222222"/>
          <w:sz w:val="24"/>
          <w:szCs w:val="24"/>
          <w:shd w:val="clear" w:color="auto" w:fill="FFFFFF"/>
          <w:lang w:eastAsia="en-US"/>
        </w:rPr>
        <w:t>c)</w:t>
      </w:r>
      <w:r w:rsidRPr="008D74D8">
        <w:rPr>
          <w:rFonts w:eastAsiaTheme="minorHAnsi"/>
          <w:color w:val="222222"/>
          <w:sz w:val="24"/>
          <w:szCs w:val="24"/>
          <w:shd w:val="clear" w:color="auto" w:fill="FFFFFF"/>
          <w:lang w:eastAsia="en-US"/>
        </w:rPr>
        <w:t xml:space="preserve"> pesquisadores que pretendem realizar investigações, cujo Protocolo de Pesquisa esteja devidamente autorizado por um Comitê de Ética em Pesquisa, conforme disposto nas Normas de Ética em Pesquisas vigentes no Brasil (Resolução nº 196/96 do Conselho Nacional de Saúde), mediante solicitação por escrito e um documento no qual conste que sob nenhuma hipótese serão divulgados dados que permitam a identificação da pessoa violentada.</w:t>
      </w:r>
    </w:p>
    <w:p w:rsidR="002737DB"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w:t>
      </w: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Artigo </w:t>
      </w:r>
      <w:r>
        <w:rPr>
          <w:rFonts w:eastAsiaTheme="minorHAnsi"/>
          <w:b/>
          <w:color w:val="222222"/>
          <w:sz w:val="24"/>
          <w:szCs w:val="24"/>
          <w:shd w:val="clear" w:color="auto" w:fill="FFFFFF"/>
          <w:lang w:eastAsia="en-US"/>
        </w:rPr>
        <w:t>3</w:t>
      </w:r>
      <w:r w:rsidRPr="008D74D8">
        <w:rPr>
          <w:rFonts w:eastAsiaTheme="minorHAnsi"/>
          <w:b/>
          <w:color w:val="222222"/>
          <w:sz w:val="24"/>
          <w:szCs w:val="24"/>
          <w:shd w:val="clear" w:color="auto" w:fill="FFFFFF"/>
          <w:lang w:eastAsia="en-US"/>
        </w:rPr>
        <w:t>º</w:t>
      </w:r>
      <w:r w:rsidRPr="008D74D8">
        <w:rPr>
          <w:rFonts w:eastAsiaTheme="minorHAnsi"/>
          <w:color w:val="222222"/>
          <w:sz w:val="24"/>
          <w:szCs w:val="24"/>
          <w:shd w:val="clear" w:color="auto" w:fill="FFFFFF"/>
          <w:lang w:eastAsia="en-US"/>
        </w:rPr>
        <w:t xml:space="preserve"> - Fica </w:t>
      </w:r>
      <w:r>
        <w:rPr>
          <w:rFonts w:eastAsiaTheme="minorHAnsi"/>
          <w:color w:val="222222"/>
          <w:sz w:val="24"/>
          <w:szCs w:val="24"/>
          <w:shd w:val="clear" w:color="auto" w:fill="FFFFFF"/>
          <w:lang w:eastAsia="en-US"/>
        </w:rPr>
        <w:t>o Poder executivo autorizado a criar por decreto</w:t>
      </w:r>
      <w:r w:rsidRPr="008D74D8">
        <w:rPr>
          <w:rFonts w:eastAsiaTheme="minorHAnsi"/>
          <w:color w:val="222222"/>
          <w:sz w:val="24"/>
          <w:szCs w:val="24"/>
          <w:shd w:val="clear" w:color="auto" w:fill="FFFFFF"/>
          <w:lang w:eastAsia="en-US"/>
        </w:rPr>
        <w:t xml:space="preserve"> no âmbito da Secretaria da Saúde a Comissão de Acompanhamento da Violência Contra a Mulher objetivando acomp</w:t>
      </w:r>
      <w:r>
        <w:rPr>
          <w:rFonts w:eastAsiaTheme="minorHAnsi"/>
          <w:color w:val="222222"/>
          <w:sz w:val="24"/>
          <w:szCs w:val="24"/>
          <w:shd w:val="clear" w:color="auto" w:fill="FFFFFF"/>
          <w:lang w:eastAsia="en-US"/>
        </w:rPr>
        <w:t>anhar a implementação desta lei, com os seguintes requisitos mínimos:</w:t>
      </w:r>
    </w:p>
    <w:p w:rsidR="002737DB"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2737DB">
        <w:rPr>
          <w:rFonts w:eastAsiaTheme="minorHAnsi"/>
          <w:b/>
          <w:color w:val="222222"/>
          <w:sz w:val="24"/>
          <w:szCs w:val="24"/>
          <w:shd w:val="clear" w:color="auto" w:fill="FFFFFF"/>
          <w:lang w:eastAsia="en-US"/>
        </w:rPr>
        <w:t>I</w:t>
      </w:r>
      <w:r w:rsidRPr="002737DB">
        <w:rPr>
          <w:rFonts w:eastAsiaTheme="minorHAnsi"/>
          <w:b/>
          <w:color w:val="222222"/>
          <w:sz w:val="24"/>
          <w:szCs w:val="24"/>
          <w:shd w:val="clear" w:color="auto" w:fill="FFFFFF"/>
          <w:lang w:eastAsia="en-US"/>
        </w:rPr>
        <w:t xml:space="preserve"> -</w:t>
      </w:r>
      <w:r w:rsidRPr="008D74D8">
        <w:rPr>
          <w:rFonts w:eastAsiaTheme="minorHAnsi"/>
          <w:color w:val="222222"/>
          <w:sz w:val="24"/>
          <w:szCs w:val="24"/>
          <w:shd w:val="clear" w:color="auto" w:fill="FFFFFF"/>
          <w:lang w:eastAsia="en-US"/>
        </w:rPr>
        <w:t xml:space="preserve"> A Comissão reger-se-á por regulamento interno a ser elaborado por seus primeiros integrantes, com mandato de 2 (dois) anos.</w:t>
      </w:r>
    </w:p>
    <w:p w:rsidR="002737DB"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2737DB">
        <w:rPr>
          <w:rFonts w:eastAsiaTheme="minorHAnsi"/>
          <w:b/>
          <w:color w:val="222222"/>
          <w:sz w:val="24"/>
          <w:szCs w:val="24"/>
          <w:shd w:val="clear" w:color="auto" w:fill="FFFFFF"/>
          <w:lang w:eastAsia="en-US"/>
        </w:rPr>
        <w:t>II</w:t>
      </w:r>
      <w:r w:rsidRPr="002737DB">
        <w:rPr>
          <w:rFonts w:eastAsiaTheme="minorHAnsi"/>
          <w:b/>
          <w:color w:val="222222"/>
          <w:sz w:val="24"/>
          <w:szCs w:val="24"/>
          <w:shd w:val="clear" w:color="auto" w:fill="FFFFFF"/>
          <w:lang w:eastAsia="en-US"/>
        </w:rPr>
        <w:t xml:space="preserve"> </w:t>
      </w:r>
      <w:r>
        <w:rPr>
          <w:rFonts w:eastAsiaTheme="minorHAnsi"/>
          <w:b/>
          <w:color w:val="222222"/>
          <w:sz w:val="24"/>
          <w:szCs w:val="24"/>
          <w:shd w:val="clear" w:color="auto" w:fill="FFFFFF"/>
          <w:lang w:eastAsia="en-US"/>
        </w:rPr>
        <w:t>–</w:t>
      </w:r>
      <w:r w:rsidRPr="008D74D8">
        <w:rPr>
          <w:rFonts w:eastAsiaTheme="minorHAnsi"/>
          <w:color w:val="222222"/>
          <w:sz w:val="24"/>
          <w:szCs w:val="24"/>
          <w:shd w:val="clear" w:color="auto" w:fill="FFFFFF"/>
          <w:lang w:eastAsia="en-US"/>
        </w:rPr>
        <w:t xml:space="preserve"> </w:t>
      </w:r>
      <w:r>
        <w:rPr>
          <w:rFonts w:eastAsiaTheme="minorHAnsi"/>
          <w:color w:val="222222"/>
          <w:sz w:val="24"/>
          <w:szCs w:val="24"/>
          <w:shd w:val="clear" w:color="auto" w:fill="FFFFFF"/>
          <w:lang w:eastAsia="en-US"/>
        </w:rPr>
        <w:t>Os membros da</w:t>
      </w:r>
      <w:r w:rsidRPr="008D74D8">
        <w:rPr>
          <w:rFonts w:eastAsiaTheme="minorHAnsi"/>
          <w:color w:val="222222"/>
          <w:sz w:val="24"/>
          <w:szCs w:val="24"/>
          <w:shd w:val="clear" w:color="auto" w:fill="FFFFFF"/>
          <w:lang w:eastAsia="en-US"/>
        </w:rPr>
        <w:t xml:space="preserve"> Comissão de Acompanhamento da Violência Contra a Mulher serão indicad</w:t>
      </w:r>
      <w:r>
        <w:rPr>
          <w:rFonts w:eastAsiaTheme="minorHAnsi"/>
          <w:color w:val="222222"/>
          <w:sz w:val="24"/>
          <w:szCs w:val="24"/>
          <w:shd w:val="clear" w:color="auto" w:fill="FFFFFF"/>
          <w:lang w:eastAsia="en-US"/>
        </w:rPr>
        <w:t>o</w:t>
      </w:r>
      <w:r w:rsidRPr="008D74D8">
        <w:rPr>
          <w:rFonts w:eastAsiaTheme="minorHAnsi"/>
          <w:color w:val="222222"/>
          <w:sz w:val="24"/>
          <w:szCs w:val="24"/>
          <w:shd w:val="clear" w:color="auto" w:fill="FFFFFF"/>
          <w:lang w:eastAsia="en-US"/>
        </w:rPr>
        <w:t>s pelos respectivos setores, em reunião específica de cada segmento para este fim, convocada e amplamente divulgada pela Secretaria da Saúde, cuja ata deverá ser arquivada junto à Comissão.</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2737DB" w:rsidR="002737DB">
        <w:rPr>
          <w:rFonts w:eastAsiaTheme="minorHAnsi"/>
          <w:b/>
          <w:color w:val="222222"/>
          <w:sz w:val="24"/>
          <w:szCs w:val="24"/>
          <w:shd w:val="clear" w:color="auto" w:fill="FFFFFF"/>
          <w:lang w:eastAsia="en-US"/>
        </w:rPr>
        <w:t>III</w:t>
      </w:r>
      <w:r w:rsidRPr="002737DB">
        <w:rPr>
          <w:rFonts w:eastAsiaTheme="minorHAnsi"/>
          <w:b/>
          <w:color w:val="222222"/>
          <w:sz w:val="24"/>
          <w:szCs w:val="24"/>
          <w:shd w:val="clear" w:color="auto" w:fill="FFFFFF"/>
          <w:lang w:eastAsia="en-US"/>
        </w:rPr>
        <w:t xml:space="preserve"> -</w:t>
      </w:r>
      <w:r w:rsidRPr="008D74D8">
        <w:rPr>
          <w:rFonts w:eastAsiaTheme="minorHAnsi"/>
          <w:color w:val="222222"/>
          <w:sz w:val="24"/>
          <w:szCs w:val="24"/>
          <w:shd w:val="clear" w:color="auto" w:fill="FFFFFF"/>
          <w:lang w:eastAsia="en-US"/>
        </w:rPr>
        <w:t xml:space="preserve"> Caberá à Secretaria da Saúde prover as condições sociais e materiais, incluindo local adequado de funcionamento e recursos humanos, necessários ao desempenho das funções da Comissão.</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Artigo </w:t>
      </w:r>
      <w:r w:rsidR="002737DB">
        <w:rPr>
          <w:rFonts w:eastAsiaTheme="minorHAnsi"/>
          <w:b/>
          <w:color w:val="222222"/>
          <w:sz w:val="24"/>
          <w:szCs w:val="24"/>
          <w:shd w:val="clear" w:color="auto" w:fill="FFFFFF"/>
          <w:lang w:eastAsia="en-US"/>
        </w:rPr>
        <w:t>4</w:t>
      </w:r>
      <w:r w:rsidRPr="008D74D8">
        <w:rPr>
          <w:rFonts w:eastAsiaTheme="minorHAnsi"/>
          <w:b/>
          <w:color w:val="222222"/>
          <w:sz w:val="24"/>
          <w:szCs w:val="24"/>
          <w:shd w:val="clear" w:color="auto" w:fill="FFFFFF"/>
          <w:lang w:eastAsia="en-US"/>
        </w:rPr>
        <w:t>º</w:t>
      </w:r>
      <w:r w:rsidRPr="008D74D8">
        <w:rPr>
          <w:rFonts w:eastAsiaTheme="minorHAnsi"/>
          <w:color w:val="222222"/>
          <w:sz w:val="24"/>
          <w:szCs w:val="24"/>
          <w:shd w:val="clear" w:color="auto" w:fill="FFFFFF"/>
          <w:lang w:eastAsia="en-US"/>
        </w:rPr>
        <w:t xml:space="preserve"> - O</w:t>
      </w:r>
      <w:r w:rsidR="002737DB">
        <w:rPr>
          <w:rFonts w:eastAsiaTheme="minorHAnsi"/>
          <w:color w:val="222222"/>
          <w:sz w:val="24"/>
          <w:szCs w:val="24"/>
          <w:shd w:val="clear" w:color="auto" w:fill="FFFFFF"/>
          <w:lang w:eastAsia="en-US"/>
        </w:rPr>
        <w:t xml:space="preserve"> decreto deverá prever que o</w:t>
      </w:r>
      <w:r w:rsidRPr="008D74D8">
        <w:rPr>
          <w:rFonts w:eastAsiaTheme="minorHAnsi"/>
          <w:color w:val="222222"/>
          <w:sz w:val="24"/>
          <w:szCs w:val="24"/>
          <w:shd w:val="clear" w:color="auto" w:fill="FFFFFF"/>
          <w:lang w:eastAsia="en-US"/>
        </w:rPr>
        <w:t xml:space="preserve">s serviços de saúde deverão providenciar a habilitação e reciclagem de seus recursos humanos para a prestação de atendimento </w:t>
      </w:r>
      <w:r w:rsidR="002737DB">
        <w:rPr>
          <w:rFonts w:eastAsiaTheme="minorHAnsi"/>
          <w:color w:val="222222"/>
          <w:sz w:val="24"/>
          <w:szCs w:val="24"/>
          <w:shd w:val="clear" w:color="auto" w:fill="FFFFFF"/>
          <w:lang w:eastAsia="en-US"/>
        </w:rPr>
        <w:t>contra a</w:t>
      </w:r>
      <w:r w:rsidRPr="008D74D8">
        <w:rPr>
          <w:rFonts w:eastAsiaTheme="minorHAnsi"/>
          <w:color w:val="222222"/>
          <w:sz w:val="24"/>
          <w:szCs w:val="24"/>
          <w:shd w:val="clear" w:color="auto" w:fill="FFFFFF"/>
          <w:lang w:eastAsia="en-US"/>
        </w:rPr>
        <w:t xml:space="preserve"> violência </w:t>
      </w:r>
      <w:r w:rsidR="002737DB">
        <w:rPr>
          <w:rFonts w:eastAsiaTheme="minorHAnsi"/>
          <w:color w:val="222222"/>
          <w:sz w:val="24"/>
          <w:szCs w:val="24"/>
          <w:shd w:val="clear" w:color="auto" w:fill="FFFFFF"/>
          <w:lang w:eastAsia="en-US"/>
        </w:rPr>
        <w:t>da</w:t>
      </w:r>
      <w:r w:rsidRPr="008D74D8">
        <w:rPr>
          <w:rFonts w:eastAsiaTheme="minorHAnsi"/>
          <w:color w:val="222222"/>
          <w:sz w:val="24"/>
          <w:szCs w:val="24"/>
          <w:shd w:val="clear" w:color="auto" w:fill="FFFFFF"/>
          <w:lang w:eastAsia="en-US"/>
        </w:rPr>
        <w:t xml:space="preserve"> mulher de maneira adequada e digna, no que contarão com o apoio técnico e político da Secretaria da Saúde.</w:t>
      </w:r>
    </w:p>
    <w:p w:rsidR="008D74D8" w:rsidRPr="008D74D8" w:rsidP="008D74D8">
      <w:pPr>
        <w:shd w:val="clear" w:color="auto" w:fill="FFFFFF"/>
        <w:ind w:firstLine="1134"/>
        <w:jc w:val="both"/>
        <w:rPr>
          <w:rFonts w:eastAsiaTheme="minorHAnsi"/>
          <w:color w:val="222222"/>
          <w:sz w:val="24"/>
          <w:szCs w:val="24"/>
          <w:shd w:val="clear" w:color="auto" w:fill="FFFFFF"/>
          <w:lang w:eastAsia="en-US"/>
        </w:rPr>
      </w:pP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Artigo </w:t>
      </w:r>
      <w:r w:rsidR="002737DB">
        <w:rPr>
          <w:rFonts w:eastAsiaTheme="minorHAnsi"/>
          <w:b/>
          <w:color w:val="222222"/>
          <w:sz w:val="24"/>
          <w:szCs w:val="24"/>
          <w:shd w:val="clear" w:color="auto" w:fill="FFFFFF"/>
          <w:lang w:eastAsia="en-US"/>
        </w:rPr>
        <w:t>5</w:t>
      </w:r>
      <w:r w:rsidRPr="008D74D8">
        <w:rPr>
          <w:rFonts w:eastAsiaTheme="minorHAnsi"/>
          <w:b/>
          <w:color w:val="222222"/>
          <w:sz w:val="24"/>
          <w:szCs w:val="24"/>
          <w:shd w:val="clear" w:color="auto" w:fill="FFFFFF"/>
          <w:lang w:eastAsia="en-US"/>
        </w:rPr>
        <w:t>º</w:t>
      </w:r>
      <w:r w:rsidRPr="008D74D8">
        <w:rPr>
          <w:rFonts w:eastAsiaTheme="minorHAnsi"/>
          <w:color w:val="222222"/>
          <w:sz w:val="24"/>
          <w:szCs w:val="24"/>
          <w:shd w:val="clear" w:color="auto" w:fill="FFFFFF"/>
          <w:lang w:eastAsia="en-US"/>
        </w:rPr>
        <w:t xml:space="preserve"> - As despesas com a execução desta lei correrão à conta das dotações orçamentárias próprias, e suplementadas se necessário.</w:t>
      </w:r>
    </w:p>
    <w:p w:rsidR="00430696" w:rsidP="002737DB">
      <w:pPr>
        <w:shd w:val="clear" w:color="auto" w:fill="FFFFFF"/>
        <w:ind w:firstLine="1134"/>
        <w:jc w:val="both"/>
        <w:rPr>
          <w:b/>
          <w:bCs/>
          <w:color w:val="444444"/>
          <w:sz w:val="24"/>
          <w:szCs w:val="24"/>
        </w:rPr>
      </w:pPr>
      <w:r w:rsidRPr="008D74D8">
        <w:rPr>
          <w:rFonts w:eastAsiaTheme="minorHAnsi"/>
          <w:color w:val="222222"/>
          <w:sz w:val="24"/>
          <w:szCs w:val="24"/>
          <w:lang w:eastAsia="en-US"/>
        </w:rPr>
        <w:br/>
      </w:r>
      <w:r w:rsidRPr="008D74D8">
        <w:rPr>
          <w:rFonts w:eastAsiaTheme="minorHAnsi"/>
          <w:b/>
          <w:color w:val="222222"/>
          <w:sz w:val="24"/>
          <w:szCs w:val="24"/>
          <w:shd w:val="clear" w:color="auto" w:fill="FFFFFF"/>
          <w:lang w:eastAsia="en-US"/>
        </w:rPr>
        <w:t xml:space="preserve">              Artigo</w:t>
      </w:r>
      <w:r w:rsidR="002737DB">
        <w:rPr>
          <w:rFonts w:eastAsiaTheme="minorHAnsi"/>
          <w:b/>
          <w:color w:val="222222"/>
          <w:sz w:val="24"/>
          <w:szCs w:val="24"/>
          <w:shd w:val="clear" w:color="auto" w:fill="FFFFFF"/>
          <w:lang w:eastAsia="en-US"/>
        </w:rPr>
        <w:t xml:space="preserve"> 6</w:t>
      </w:r>
      <w:r w:rsidRPr="008D74D8">
        <w:rPr>
          <w:rFonts w:eastAsiaTheme="minorHAnsi"/>
          <w:b/>
          <w:color w:val="222222"/>
          <w:sz w:val="24"/>
          <w:szCs w:val="24"/>
          <w:shd w:val="clear" w:color="auto" w:fill="FFFFFF"/>
          <w:lang w:eastAsia="en-US"/>
        </w:rPr>
        <w:t>º</w:t>
      </w:r>
      <w:r w:rsidRPr="008D74D8">
        <w:rPr>
          <w:rFonts w:eastAsiaTheme="minorHAnsi"/>
          <w:color w:val="222222"/>
          <w:sz w:val="24"/>
          <w:szCs w:val="24"/>
          <w:shd w:val="clear" w:color="auto" w:fill="FFFFFF"/>
          <w:lang w:eastAsia="en-US"/>
        </w:rPr>
        <w:t xml:space="preserve"> - Esta lei entra em vigor na data de sua publicação.</w:t>
      </w:r>
      <w:r w:rsidRPr="008D74D8">
        <w:rPr>
          <w:rFonts w:eastAsiaTheme="minorHAnsi"/>
          <w:color w:val="222222"/>
          <w:sz w:val="24"/>
          <w:szCs w:val="24"/>
          <w:lang w:eastAsia="en-US"/>
        </w:rPr>
        <w:br/>
      </w:r>
    </w:p>
    <w:p w:rsidR="002737DB" w:rsidRPr="002737DB" w:rsidP="002737DB">
      <w:pPr>
        <w:shd w:val="clear" w:color="auto" w:fill="FFFFFF"/>
        <w:ind w:firstLine="1134"/>
        <w:jc w:val="both"/>
        <w:rPr>
          <w:b/>
          <w:bCs/>
          <w:color w:val="444444"/>
          <w:sz w:val="24"/>
          <w:szCs w:val="24"/>
        </w:rPr>
      </w:pPr>
    </w:p>
    <w:p w:rsidR="00430696" w:rsidP="00430696">
      <w:pPr>
        <w:spacing w:line="276" w:lineRule="auto"/>
        <w:jc w:val="center"/>
        <w:rPr>
          <w:sz w:val="24"/>
          <w:szCs w:val="24"/>
        </w:rPr>
      </w:pPr>
      <w:r w:rsidRPr="00B832F7">
        <w:rPr>
          <w:sz w:val="24"/>
          <w:szCs w:val="24"/>
        </w:rPr>
        <w:t xml:space="preserve">Palácio 1º de </w:t>
      </w:r>
      <w:r w:rsidRPr="00B832F7">
        <w:rPr>
          <w:sz w:val="24"/>
          <w:szCs w:val="24"/>
        </w:rPr>
        <w:t>Novembro</w:t>
      </w:r>
      <w:r w:rsidRPr="00B832F7">
        <w:rPr>
          <w:sz w:val="24"/>
          <w:szCs w:val="24"/>
        </w:rPr>
        <w:t xml:space="preserve">, </w:t>
      </w:r>
      <w:r>
        <w:rPr>
          <w:sz w:val="24"/>
          <w:szCs w:val="24"/>
        </w:rPr>
        <w:t>11</w:t>
      </w:r>
      <w:r w:rsidRPr="00B832F7">
        <w:rPr>
          <w:sz w:val="24"/>
          <w:szCs w:val="24"/>
        </w:rPr>
        <w:t xml:space="preserve"> de </w:t>
      </w:r>
      <w:r>
        <w:rPr>
          <w:sz w:val="24"/>
          <w:szCs w:val="24"/>
        </w:rPr>
        <w:t>março de 2021</w:t>
      </w:r>
      <w:r w:rsidRPr="00B832F7">
        <w:rPr>
          <w:sz w:val="24"/>
          <w:szCs w:val="24"/>
        </w:rPr>
        <w:t>.</w:t>
      </w:r>
    </w:p>
    <w:p w:rsidR="002737DB" w:rsidP="00430696">
      <w:pPr>
        <w:spacing w:line="276" w:lineRule="auto"/>
        <w:jc w:val="center"/>
        <w:rPr>
          <w:sz w:val="24"/>
          <w:szCs w:val="24"/>
        </w:rPr>
      </w:pPr>
    </w:p>
    <w:p w:rsidR="00430696" w:rsidRPr="00B832F7" w:rsidP="002737DB">
      <w:pPr>
        <w:suppressAutoHyphens/>
        <w:spacing w:line="276" w:lineRule="auto"/>
        <w:rPr>
          <w:sz w:val="24"/>
          <w:szCs w:val="24"/>
          <w:lang w:eastAsia="ar-SA"/>
        </w:rPr>
      </w:pPr>
    </w:p>
    <w:p w:rsidR="00430696" w:rsidP="00430696">
      <w:pPr>
        <w:keepNext/>
        <w:tabs>
          <w:tab w:val="num" w:pos="0"/>
        </w:tabs>
        <w:suppressAutoHyphens/>
        <w:spacing w:line="276" w:lineRule="auto"/>
        <w:ind w:left="576" w:hanging="576"/>
        <w:outlineLvl w:val="1"/>
        <w:rPr>
          <w:b/>
          <w:bCs/>
          <w:sz w:val="24"/>
          <w:szCs w:val="24"/>
          <w:lang w:eastAsia="ar-SA"/>
        </w:rPr>
      </w:pPr>
      <w:r>
        <w:rPr>
          <w:b/>
          <w:bCs/>
          <w:sz w:val="24"/>
          <w:szCs w:val="24"/>
          <w:lang w:eastAsia="ar-SA"/>
        </w:rPr>
        <w:t xml:space="preserve">    LEILA BEDANI                                                            HIROSHI BANDO</w:t>
      </w:r>
    </w:p>
    <w:p w:rsidR="00430696" w:rsidRPr="00B832F7" w:rsidP="00430696">
      <w:pPr>
        <w:keepNext/>
        <w:tabs>
          <w:tab w:val="num" w:pos="0"/>
        </w:tabs>
        <w:suppressAutoHyphens/>
        <w:spacing w:line="276" w:lineRule="auto"/>
        <w:ind w:left="576" w:hanging="576"/>
        <w:outlineLvl w:val="1"/>
        <w:rPr>
          <w:b/>
          <w:bCs/>
          <w:sz w:val="24"/>
          <w:szCs w:val="24"/>
          <w:lang w:eastAsia="ar-SA"/>
        </w:rPr>
      </w:pPr>
      <w:r>
        <w:rPr>
          <w:iCs/>
          <w:sz w:val="24"/>
          <w:szCs w:val="24"/>
          <w:lang w:eastAsia="ar-SA"/>
        </w:rPr>
        <w:t xml:space="preserve">   </w:t>
      </w:r>
      <w:r w:rsidRPr="00B832F7">
        <w:rPr>
          <w:iCs/>
          <w:sz w:val="24"/>
          <w:szCs w:val="24"/>
          <w:lang w:eastAsia="ar-SA"/>
        </w:rPr>
        <w:t xml:space="preserve">Vereadora </w:t>
      </w:r>
      <w:r>
        <w:rPr>
          <w:iCs/>
          <w:sz w:val="24"/>
          <w:szCs w:val="24"/>
          <w:lang w:eastAsia="ar-SA"/>
        </w:rPr>
        <w:t>–</w:t>
      </w:r>
      <w:r w:rsidRPr="00B832F7">
        <w:rPr>
          <w:iCs/>
          <w:sz w:val="24"/>
          <w:szCs w:val="24"/>
          <w:lang w:eastAsia="ar-SA"/>
        </w:rPr>
        <w:t xml:space="preserve"> </w:t>
      </w:r>
      <w:r>
        <w:rPr>
          <w:iCs/>
          <w:sz w:val="24"/>
          <w:szCs w:val="24"/>
          <w:lang w:eastAsia="ar-SA"/>
        </w:rPr>
        <w:t>PSDB</w:t>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t xml:space="preserve">  </w:t>
      </w:r>
      <w:r>
        <w:rPr>
          <w:iCs/>
          <w:sz w:val="24"/>
          <w:szCs w:val="24"/>
          <w:lang w:eastAsia="ar-SA"/>
        </w:rPr>
        <w:tab/>
      </w:r>
      <w:r>
        <w:rPr>
          <w:iCs/>
          <w:sz w:val="24"/>
          <w:szCs w:val="24"/>
          <w:lang w:eastAsia="ar-SA"/>
        </w:rPr>
        <w:t xml:space="preserve">  Vereador - PSD</w:t>
      </w:r>
    </w:p>
    <w:p w:rsidR="00430696"/>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6"/>
    <w:rsid w:val="00205FA3"/>
    <w:rsid w:val="00263A1E"/>
    <w:rsid w:val="002737DB"/>
    <w:rsid w:val="003A28CC"/>
    <w:rsid w:val="00430696"/>
    <w:rsid w:val="005A4155"/>
    <w:rsid w:val="006A7766"/>
    <w:rsid w:val="00836813"/>
    <w:rsid w:val="008D74D8"/>
    <w:rsid w:val="00942EE8"/>
    <w:rsid w:val="009E5522"/>
    <w:rsid w:val="00B832F7"/>
    <w:rsid w:val="00D17155"/>
    <w:rsid w:val="00D40402"/>
    <w:rsid w:val="00E7524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1A17FDA8-02CD-4DE6-AF40-5EE1B432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96"/>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6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1266</Words>
  <Characters>6839</Characters>
  <Application>Microsoft Office Word</Application>
  <DocSecurity>0</DocSecurity>
  <Lines>56</Lines>
  <Paragraphs>16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LEILA BEDANI                                                            HIRO</vt:lpstr>
      <vt:lpstr>    Vereadora – PSDB					  	  Vereador - PSD</vt:lpstr>
      <vt:lpstr>    LEILA BEDANI                                                            HIRO</vt:lpstr>
      <vt:lpstr>    Vereadora – PSDB					  	  Vereador - PSD</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Massari Inoue</dc:creator>
  <cp:lastModifiedBy>Ricardo Massari Inoue</cp:lastModifiedBy>
  <cp:revision>4</cp:revision>
  <dcterms:created xsi:type="dcterms:W3CDTF">2021-03-15T19:54:00Z</dcterms:created>
  <dcterms:modified xsi:type="dcterms:W3CDTF">2021-03-24T19:52:00Z</dcterms:modified>
</cp:coreProperties>
</file>