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hd w:val="clear" w:color="auto" w:fill="FFFFFF"/>
        <w:spacing w:after="384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222222"/>
          <w:sz w:val="24"/>
          <w:szCs w:val="24"/>
          <w:rtl w:val="0"/>
        </w:rPr>
        <w:t xml:space="preserve">SUBSTITUTIVO AO </w:t>
      </w:r>
      <w:r w:rsidRPr="00000000">
        <w:rPr>
          <w:rFonts w:ascii="Times New Roman" w:eastAsia="Times New Roman" w:hAnsi="Times New Roman" w:cs="Times New Roman"/>
          <w:b/>
          <w:color w:val="222222"/>
          <w:sz w:val="24"/>
          <w:szCs w:val="24"/>
          <w:rtl w:val="0"/>
        </w:rPr>
        <w:t>PROJETO DE LEI  77/2019</w:t>
      </w:r>
    </w:p>
    <w:p w:rsidR="00000000" w:rsidRPr="00000000" w:rsidP="00000000" w14:paraId="00000002">
      <w:pPr>
        <w:shd w:val="clear" w:color="auto" w:fill="FFFFFF"/>
        <w:spacing w:after="384"/>
        <w:ind w:left="4253" w:firstLine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222222"/>
          <w:sz w:val="24"/>
          <w:szCs w:val="24"/>
          <w:rtl w:val="0"/>
        </w:rPr>
        <w:t>“Dispõe sobre a permissão para a visitação de animais domésticos e de estimação em hospitais privados, públicos, contratados, conveniados e cadastrados no Sistema Único de Saúde – SUS, na cidade de Itatiba e dá outras providências”.</w:t>
      </w:r>
    </w:p>
    <w:p w:rsidR="00000000" w:rsidRPr="00000000" w:rsidP="00000000" w14:paraId="00000003">
      <w:pPr>
        <w:spacing w:after="384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4">
      <w:pPr>
        <w:spacing w:after="384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 CÂMARA MUNICIPAL DE ITATIBA APROVA:</w:t>
      </w:r>
    </w:p>
    <w:p w:rsidR="00000000" w:rsidRPr="00000000" w:rsidP="00000000" w14:paraId="000000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ab/>
        <w:tab/>
        <w:t>Art. 1° Fica permitido o ingresso de animais domésticos e de estimação nos hospitais privados, públicos, contratados, conveniados e cadastrados no Sistema Único de Saúde - SUS - na cidade de Itatiba, para permanecerem, por período pré-determinado e sob condições prévias, para a visitação de pacientes internados, respeitando os critérios definidos pelo estabelecimento.</w:t>
      </w:r>
    </w:p>
    <w:p w:rsidR="00000000" w:rsidRPr="00000000" w:rsidP="00000000" w14:paraId="000000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7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§1º Para os efeitos desta Lei, considera-se animal doméstico e de estimação todos os tipos de animais que possam entrar em contato com os humanos sem proporcionar-lhes perigo, além daqueles utilizados na Terapia Assistida de Animais - TAA - como cães, gatos, pássaros, coelhos, chinchilas, tartarugas, hamsters.</w:t>
      </w:r>
    </w:p>
    <w:p w:rsidR="00000000" w:rsidRPr="00000000" w:rsidP="00000000" w14:paraId="00000008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§2º Outras espécies de animais devem passar pela avaliação do médico do paciente para autorização, segundo o quadro clínico do paciente.</w:t>
      </w:r>
    </w:p>
    <w:p w:rsidR="00000000" w:rsidRPr="00000000" w:rsidP="00000000" w14:paraId="000000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A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Art. 2º O ingresso de animais para a visitação de pacientes internados deverá ser agendado junto à administração do hospital, respeitar os critérios estabelecidos pela instituição e observar os dispositivos desta Lei.</w:t>
      </w:r>
    </w:p>
    <w:p w:rsidR="00000000" w:rsidRPr="00000000" w:rsidP="00000000" w14:paraId="000000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C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§ 1º O ingresso de animais de que trata o "caput" deste artigo somente poderá ocorrer quando em companhia de algum familiar do visitado ou de pessoa que esteja acostumada a manejar o animal.</w:t>
      </w:r>
    </w:p>
    <w:p w:rsidR="00000000" w:rsidRPr="00000000" w:rsidP="00000000" w14:paraId="0000000D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§2º O transporte dos animais dentro do ambiente hospitalar deverá ser realizado em caixas específicas para este fim, de acordo com o tamanho e a espécie de cada animal-visitante, ressalvado o caso de cães de grande porte.</w:t>
      </w:r>
    </w:p>
    <w:p w:rsidR="00000000" w:rsidRPr="00000000" w:rsidP="00000000" w14:paraId="0000000E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0F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Art. 3º O ingresso de animais não será permitido nos seguintes setores hospitalares: </w:t>
      </w:r>
    </w:p>
    <w:p w:rsidR="00000000" w:rsidRPr="00000000" w:rsidP="00000000" w14:paraId="0000001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 - de isolamento;</w:t>
      </w:r>
    </w:p>
    <w:p w:rsidR="00000000" w:rsidRPr="00000000" w:rsidP="00000000" w14:paraId="00000011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II - de quimioterapia;</w:t>
      </w:r>
    </w:p>
    <w:p w:rsidR="00000000" w:rsidRPr="00000000" w:rsidP="00000000" w14:paraId="00000012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III - de transplante;</w:t>
      </w:r>
    </w:p>
    <w:p w:rsidR="00000000" w:rsidRPr="00000000" w:rsidP="00000000" w14:paraId="00000013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IV - de assistência a pacientes vítimas de queimaduras;</w:t>
      </w:r>
    </w:p>
    <w:p w:rsidR="00000000" w:rsidRPr="00000000" w:rsidP="00000000" w14:paraId="00000014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 - na central de material e esterilização;</w:t>
      </w:r>
    </w:p>
    <w:p w:rsidR="00000000" w:rsidRPr="00000000" w:rsidP="00000000" w14:paraId="00000015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VI - de unidade de tratamento intensivo - UTI;</w:t>
      </w:r>
    </w:p>
    <w:p w:rsidR="00000000" w:rsidRPr="00000000" w:rsidP="00000000" w14:paraId="00000016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VII - nas áreas de preparo de medicamentos;</w:t>
      </w:r>
    </w:p>
    <w:p w:rsidR="00000000" w:rsidRPr="00000000" w:rsidP="00000000" w14:paraId="00000017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VIII - na farmácia hospitalar; e</w:t>
      </w:r>
    </w:p>
    <w:p w:rsidR="00000000" w:rsidRPr="00000000" w:rsidP="00000000" w14:paraId="00000018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IX - nas áreas de manipulação, processamento, preparação e armazenamento de alimentos.</w:t>
      </w:r>
    </w:p>
    <w:p w:rsidR="00000000" w:rsidRPr="00000000" w:rsidP="00000000" w14:paraId="000000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A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Parágrafo Único. O ingresso também poderá ser impedido em casos especiais ou por determinação da Comissão de Controle de Infecção Hospitalar dos serviços de saúde.</w:t>
      </w:r>
    </w:p>
    <w:p w:rsidR="00000000" w:rsidRPr="00000000" w:rsidP="00000000" w14:paraId="0000001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C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Art. 4º A permissão de entrada de animais nos hospitais deverá observar as seguintes regras estabelecidas pela Organização Mundial da Saúde - OMS:</w:t>
      </w:r>
    </w:p>
    <w:p w:rsidR="00000000" w:rsidRPr="00000000" w:rsidP="00000000" w14:paraId="000000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1E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 - verificação da espécie animal a ser autorizada;</w:t>
      </w:r>
    </w:p>
    <w:p w:rsidR="00000000" w:rsidRPr="00000000" w:rsidP="00000000" w14:paraId="0000001F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II - autorização expressa para a visitação expedida pelo médico do paciente internado;</w:t>
      </w:r>
    </w:p>
    <w:p w:rsidR="00000000" w:rsidRPr="00000000" w:rsidP="00000000" w14:paraId="00000020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III - laudo veterinário atestando as boas condições de saúde do animal, acompanhado da carteira de vacinação atualizada, com a anotação da vacinação múltipla e antirrábica, assinada por médico veterinário com registro no órgão regulador da profissão;</w:t>
      </w:r>
    </w:p>
    <w:p w:rsidR="00000000" w:rsidRPr="00000000" w:rsidP="00000000" w14:paraId="00000021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IV - visível aparência de boas condições de higiene do animal;</w:t>
      </w:r>
    </w:p>
    <w:p w:rsidR="00000000" w:rsidRPr="00000000" w:rsidP="00000000" w14:paraId="00000022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 - no caso de caninos, equipamento de guia do animal, composto por coleira (preferencialmente do tipo peiteira) e, quando necessário, enforcador; e</w:t>
      </w:r>
    </w:p>
    <w:p w:rsidR="00000000" w:rsidRPr="00000000" w:rsidP="00000000" w14:paraId="00000023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VI - determinação de um local específico dentro do ambiente hospitalar para o encontro entre o paciente internado e o animal de estimação, podendo ser no próprio quarto de internação, sala de estar específica ou, no caso de cães de grande porte, no jardim interno, se o estabelecimento dispuser desse espaço.</w:t>
      </w:r>
    </w:p>
    <w:p w:rsidR="00000000" w:rsidRPr="00000000" w:rsidP="00000000" w14:paraId="000000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5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Parágrafo único. A autorização mencionada no inciso II do "caput" deste artigo será exigida apenas para primeira visita, devendo ser renovada sempre que houver alguma alteração no quadro de saúde do paciente internado.</w:t>
      </w:r>
    </w:p>
    <w:p w:rsidR="00000000" w:rsidRPr="00000000" w:rsidP="00000000" w14:paraId="000000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7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Art. 5º Para o atendimento dos pacientes que desejarem usufruir do benefício de que trata esta Lei, os estabelecimentos mencionados no art. 1.º e o Poder Executivo Municipal poderão celebrar convênios com profissionais habilitados, hospitais veterinários, organizações não governamentais e outros estabelecimentos congêneres.</w:t>
      </w:r>
    </w:p>
    <w:p w:rsidR="00000000" w:rsidRPr="00000000" w:rsidP="00000000" w14:paraId="000000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9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Art. 6º Esta Lei poderá ser regulamentada para garantir a sua fiel execução.</w:t>
      </w:r>
    </w:p>
    <w:p w:rsidR="00000000" w:rsidRPr="00000000" w:rsidP="00000000" w14:paraId="000000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B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Art. 7º Esta Lei entra em vigor na data de sua publicação.</w:t>
      </w:r>
    </w:p>
    <w:p w:rsidR="00000000" w:rsidRPr="00000000" w:rsidP="00000000" w14:paraId="0000002C">
      <w:pPr>
        <w:ind w:firstLine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2E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59" w:lineRule="auto"/>
        <w:ind w:left="708" w:right="0" w:firstLine="708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Sala das Sessões, 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28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de 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abril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de 202</w:t>
      </w: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1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.</w:t>
      </w:r>
    </w:p>
    <w:p w:rsidR="00000000" w:rsidRPr="00000000" w:rsidP="00000000" w14:paraId="0000002F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59" w:lineRule="auto"/>
        <w:ind w:left="708" w:right="0" w:firstLine="708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3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59" w:lineRule="auto"/>
        <w:ind w:left="708" w:right="0" w:firstLine="708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3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59" w:lineRule="auto"/>
        <w:ind w:left="708" w:right="0" w:firstLine="708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</w:p>
    <w:p w:rsidR="00000000" w:rsidRPr="00000000" w:rsidP="00000000" w14:paraId="0000003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222222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222222"/>
          <w:sz w:val="24"/>
          <w:szCs w:val="24"/>
          <w:u w:val="none"/>
          <w:shd w:val="clear" w:color="auto" w:fill="auto"/>
          <w:vertAlign w:val="baseline"/>
          <w:rtl w:val="0"/>
        </w:rPr>
        <w:t>LEILA BEDANI              H</w:t>
      </w:r>
      <w:r w:rsidRPr="00000000">
        <w:rPr>
          <w:rFonts w:ascii="Times New Roman" w:eastAsia="Times New Roman" w:hAnsi="Times New Roman" w:cs="Times New Roman"/>
          <w:b/>
          <w:color w:val="222222"/>
          <w:sz w:val="24"/>
          <w:szCs w:val="24"/>
          <w:rtl w:val="0"/>
        </w:rPr>
        <w:t>IROSHI BANDO             JUNIOR CECON</w:t>
      </w:r>
    </w:p>
    <w:p w:rsidR="00000000" w:rsidRPr="00000000" w:rsidP="00000000" w14:paraId="0000003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color w:val="222222"/>
          <w:sz w:val="24"/>
          <w:szCs w:val="24"/>
          <w:rtl w:val="0"/>
        </w:rPr>
        <w:t xml:space="preserve">                         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222222"/>
          <w:sz w:val="24"/>
          <w:szCs w:val="24"/>
          <w:u w:val="none"/>
          <w:shd w:val="clear" w:color="auto" w:fill="auto"/>
          <w:vertAlign w:val="baseline"/>
          <w:rtl w:val="0"/>
        </w:rPr>
        <w:t xml:space="preserve">Vereadora                       </w:t>
      </w:r>
      <w:r w:rsidRPr="00000000">
        <w:rPr>
          <w:rFonts w:ascii="Times New Roman" w:eastAsia="Times New Roman" w:hAnsi="Times New Roman" w:cs="Times New Roman"/>
          <w:color w:val="222222"/>
          <w:sz w:val="24"/>
          <w:szCs w:val="24"/>
          <w:rtl w:val="0"/>
        </w:rPr>
        <w:t>Vereador - PSD                     Vereador DEM</w:t>
      </w:r>
    </w:p>
    <w:p w:rsidR="00000000" w:rsidRPr="00000000" w:rsidP="00000000" w14:paraId="00000034">
      <w:pPr>
        <w:shd w:val="clear" w:color="auto" w:fill="FFFFFF"/>
        <w:spacing w:after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0000" w:rsidRPr="00000000" w:rsidP="00000000" w14:paraId="00000035">
      <w:pPr>
        <w:shd w:val="clear" w:color="auto" w:fill="FFFFFF"/>
        <w:spacing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0000" w:rsidRPr="00000000" w:rsidP="00000000" w14:paraId="00000036">
      <w:pPr>
        <w:shd w:val="clear" w:color="auto" w:fill="FFFFFF"/>
        <w:spacing w:after="384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0000" w:rsidRPr="00000000" w:rsidP="00000000" w14:paraId="00000037">
      <w:pPr>
        <w:shd w:val="clear" w:color="auto" w:fill="FFFFFF"/>
        <w:spacing w:after="384"/>
        <w:ind w:firstLine="141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222222"/>
          <w:sz w:val="24"/>
          <w:szCs w:val="24"/>
          <w:rtl w:val="0"/>
        </w:rPr>
        <w:t>JUSTIFICATIVA</w:t>
      </w:r>
    </w:p>
    <w:p w:rsidR="00000000" w:rsidRPr="00000000" w:rsidP="00000000" w14:paraId="00000038">
      <w:pPr>
        <w:shd w:val="clear" w:color="auto" w:fill="FFFFFF"/>
        <w:tabs>
          <w:tab w:val="left" w:pos="2760"/>
        </w:tabs>
        <w:spacing w:after="384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O ambiente hospitalar tem como objetivo a recuperação do paciente. Ocorre que, sob determinadas condições, é possível acelerar este período de reestabelecimento da saúde.</w:t>
      </w:r>
    </w:p>
    <w:p w:rsidR="00000000" w:rsidRPr="00000000" w:rsidP="00000000" w14:paraId="00000039">
      <w:pPr>
        <w:shd w:val="clear" w:color="auto" w:fill="FFFFFF"/>
        <w:tabs>
          <w:tab w:val="left" w:pos="2760"/>
        </w:tabs>
        <w:spacing w:after="384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Neste contexto, a medicina moderna tem apoiado a Terapia Assistida com Animais (TAA). Desta forma este Projeto de Lei alia a saúde humana ao bem-estar animal. </w:t>
      </w:r>
    </w:p>
    <w:p w:rsidR="00000000" w:rsidRPr="00000000" w:rsidP="00000000" w14:paraId="0000003A">
      <w:pPr>
        <w:shd w:val="clear" w:color="auto" w:fill="FFFFFF"/>
        <w:tabs>
          <w:tab w:val="left" w:pos="2760"/>
        </w:tabs>
        <w:spacing w:after="384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Por meio da Terapia Assistida com Animais, saúde e animais conectam-se numa sinergia positiva para todos envolvidos na prática. A iniciativa traz consideráveis benefícios físicos, mentais e fisiológicos. </w:t>
      </w:r>
    </w:p>
    <w:p w:rsidR="00000000" w:rsidRPr="00000000" w:rsidP="00000000" w14:paraId="0000003B">
      <w:pPr>
        <w:shd w:val="clear" w:color="auto" w:fill="FFFFFF"/>
        <w:tabs>
          <w:tab w:val="left" w:pos="2760"/>
        </w:tabs>
        <w:spacing w:after="384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É impreterível lembrar que se vive no contexto social em que o bem estar animal já é uma conquista palpável. Assim, torna-se salutar sempre privilegiar iniciativas que consigam congregar avanços sociais aliados à promoção de boas condições de vida para os animais. </w:t>
      </w:r>
    </w:p>
    <w:p w:rsidR="00000000" w:rsidRPr="00000000" w:rsidP="00000000" w14:paraId="0000003C">
      <w:pPr>
        <w:shd w:val="clear" w:color="auto" w:fill="FFFFFF"/>
        <w:tabs>
          <w:tab w:val="left" w:pos="2760"/>
        </w:tabs>
        <w:spacing w:after="384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Vale dizer que a saúde é um direito social, conforme previsto no art. 6º da Constituição Federal. Por conseguinte, o art. 225 da Carta Magna afirma que todos têm direito ao Meio Ambiente ecologicamente equilibrado, bem de uso comum do povo e essencial à sadia qualidade de vida, impondo-se ao Poder Público e à coletividade o dever de defendê-lo e preservá-lo para as presentes e futuras gerações. E, para assegurar a efetividade deste direito, incumbe ao Poder Público proteger a fauna e a flora, vedadas, na forma da lei, as práticas que coloquem em risco sua função ecológica, provoquem a extinção de espécies ou submetam os animais a crueldade </w:t>
      </w:r>
    </w:p>
    <w:p w:rsidR="00000000" w:rsidRPr="00000000" w:rsidP="00000000" w14:paraId="0000003D">
      <w:pPr>
        <w:shd w:val="clear" w:color="auto" w:fill="FFFFFF"/>
        <w:tabs>
          <w:tab w:val="left" w:pos="2760"/>
        </w:tabs>
        <w:spacing w:after="384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Assim, por todo o exposto, contamos com a colaboração dos nobres pares para a aprovação do Projeto de Lei em tela.</w:t>
      </w:r>
    </w:p>
    <w:p w:rsidR="00000000" w:rsidRPr="00000000" w:rsidP="00000000" w14:paraId="0000003E">
      <w:pPr>
        <w:shd w:val="clear" w:color="auto" w:fill="FFFFFF"/>
        <w:tabs>
          <w:tab w:val="left" w:pos="2760"/>
        </w:tabs>
        <w:spacing w:after="384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000000" w:rsidP="00000000" w14:paraId="0000003F">
      <w:pPr>
        <w:spacing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sz w:val="24"/>
          <w:szCs w:val="24"/>
          <w:rtl w:val="0"/>
        </w:rPr>
        <w:t>Sala das Sessões, 28 de abril de 2021.</w:t>
      </w:r>
    </w:p>
    <w:p w:rsidR="00000000" w:rsidRPr="00000000" w:rsidP="00000000" w14:paraId="00000040">
      <w:pPr>
        <w:spacing w:after="384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00000" w:rsidRPr="00000000" w:rsidP="00000000" w14:paraId="00000041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0000">
        <w:rPr>
          <w:rFonts w:ascii="Times New Roman" w:eastAsia="Times New Roman" w:hAnsi="Times New Roman" w:cs="Times New Roman"/>
          <w:b/>
          <w:color w:val="222222"/>
          <w:sz w:val="24"/>
          <w:szCs w:val="24"/>
          <w:rtl w:val="0"/>
        </w:rPr>
        <w:t>LEILA BEDANI              HIROSHI BANDO             JUNIOR CECON</w:t>
      </w:r>
      <w:r w:rsidRPr="00000000">
        <w:rPr>
          <w:rFonts w:ascii="Times New Roman" w:eastAsia="Times New Roman" w:hAnsi="Times New Roman" w:cs="Times New Roman"/>
          <w:color w:val="222222"/>
          <w:sz w:val="24"/>
          <w:szCs w:val="24"/>
          <w:rtl w:val="0"/>
        </w:rPr>
        <w:t xml:space="preserve">                       Vereadora                       Vereador - PSD                     Vereador DEM</w:t>
      </w:r>
    </w:p>
    <w:p w:rsidR="00000000" w:rsidRPr="00000000" w:rsidP="00000000" w14:paraId="0000004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59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>
      <w:pgSz w:w="11906" w:h="16838" w:orient="portrait"/>
      <w:pgMar w:top="3402" w:right="851" w:bottom="1418" w:left="1701" w:header="709" w:footer="709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0"/>
    <w:family w:val="auto"/>
    <w:pitch w:val="default"/>
  </w:font>
  <w:font w:name="Georgia">
    <w:charset w:val="00"/>
    <w:family w:val="auto"/>
    <w:pitch w:val="default"/>
  </w:font>
  <w:font w:name="Times New Roman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B4760B"/>
  </w:style>
  <w:style w:type="character" w:customStyle="1" w:styleId="apple-converted-space">
    <w:name w:val="apple-converted-space"/>
    <w:basedOn w:val="DefaultParagraphFont"/>
    <w:rsid w:val="00B4760B"/>
  </w:style>
  <w:style w:type="paragraph" w:styleId="BalloonText">
    <w:name w:val="Balloon Text"/>
    <w:basedOn w:val="Normal0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0165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0"/>
    <w:uiPriority w:val="99"/>
    <w:unhideWhenUsed/>
    <w:rsid w:val="0078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4267E6"/>
    <w:rPr>
      <w:color w:val="0000FF"/>
      <w:u w:val="single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eWMa6UOMATAi62x48i4ZGtDT2Q==">AMUW2mVsOChkvdxYllFC6Wa7vxzLcP53TXLVJ29praRrnXbsvDcZmhNwbCwt1WiFV0liO3gHBOW28OLACvC37s2L993sXYP86rUiTLEmd58D5Tu3FBNmr9o=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 Marcondes</dc:creator>
  <cp:revision>0</cp:revision>
  <dcterms:created xsi:type="dcterms:W3CDTF">2019-11-12T19:30:00Z</dcterms:created>
</cp:coreProperties>
</file>