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CC2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7903706" w14:textId="1878EC8F" w:rsidR="00376F56" w:rsidRPr="00163249" w:rsidRDefault="00FA7CAB" w:rsidP="00376F56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 w:rsidRPr="001817A4">
        <w:rPr>
          <w:sz w:val="24"/>
          <w:szCs w:val="24"/>
        </w:rPr>
        <w:t xml:space="preserve">INDICAÇÃO Nº  </w:t>
      </w:r>
      <w:r w:rsidR="00163249">
        <w:rPr>
          <w:sz w:val="24"/>
          <w:szCs w:val="24"/>
          <w:lang w:val="pt-BR"/>
        </w:rPr>
        <w:t>805/2021</w:t>
      </w:r>
    </w:p>
    <w:p w14:paraId="729BD8FD" w14:textId="77777777" w:rsidR="00376F56" w:rsidRPr="001817A4" w:rsidRDefault="00376F56" w:rsidP="00376F56">
      <w:pPr>
        <w:rPr>
          <w:sz w:val="24"/>
          <w:szCs w:val="24"/>
        </w:rPr>
      </w:pPr>
    </w:p>
    <w:p w14:paraId="5FE04CD5" w14:textId="77777777" w:rsidR="00376F56" w:rsidRPr="001817A4" w:rsidRDefault="00FA7CAB" w:rsidP="00376F5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3AF06903" w14:textId="77777777" w:rsidR="00376F56" w:rsidRDefault="00FA7CAB" w:rsidP="00376F56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</w:t>
      </w:r>
      <w:r>
        <w:rPr>
          <w:b/>
          <w:color w:val="000000"/>
          <w:sz w:val="24"/>
          <w:szCs w:val="24"/>
        </w:rPr>
        <w:t xml:space="preserve">execução </w:t>
      </w:r>
      <w:r w:rsidR="00A25818">
        <w:rPr>
          <w:b/>
          <w:color w:val="000000"/>
          <w:sz w:val="24"/>
          <w:szCs w:val="24"/>
        </w:rPr>
        <w:t>para</w:t>
      </w:r>
      <w:r>
        <w:rPr>
          <w:b/>
          <w:color w:val="000000"/>
          <w:sz w:val="24"/>
          <w:szCs w:val="24"/>
        </w:rPr>
        <w:t xml:space="preserve"> remoção e replantio de árvore de menor porte na Rua Ângelo Segatto, altura do nº 90 no Jardim Esplanada. </w:t>
      </w:r>
    </w:p>
    <w:p w14:paraId="33F96591" w14:textId="77777777" w:rsidR="00376F56" w:rsidRPr="001817A4" w:rsidRDefault="00376F56" w:rsidP="00376F56">
      <w:pPr>
        <w:ind w:right="-1" w:firstLine="283"/>
        <w:jc w:val="both"/>
        <w:rPr>
          <w:b/>
          <w:sz w:val="24"/>
          <w:szCs w:val="24"/>
        </w:rPr>
      </w:pPr>
    </w:p>
    <w:p w14:paraId="01BA3E7A" w14:textId="77777777" w:rsidR="00376F56" w:rsidRPr="001817A4" w:rsidRDefault="00376F56" w:rsidP="00376F5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0FB76C8" w14:textId="77777777" w:rsidR="00376F56" w:rsidRDefault="00FA7CAB" w:rsidP="00376F5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A08B3CC" w14:textId="77777777" w:rsidR="00376F56" w:rsidRDefault="00376F56" w:rsidP="00376F5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2AE65B1F" w14:textId="77777777" w:rsidR="00376F56" w:rsidRDefault="00FA7CAB" w:rsidP="00376F56">
      <w:pPr>
        <w:ind w:right="-1" w:firstLine="1276"/>
        <w:jc w:val="both"/>
        <w:rPr>
          <w:sz w:val="24"/>
          <w:szCs w:val="24"/>
        </w:rPr>
      </w:pPr>
      <w:r w:rsidRPr="009722B6"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queda dos galhos dessa árvore, estão ocasionando prejuízo nas residências próximas a ela, como a quebra de </w:t>
      </w:r>
      <w:r>
        <w:rPr>
          <w:sz w:val="24"/>
          <w:szCs w:val="24"/>
        </w:rPr>
        <w:t>telhado;</w:t>
      </w:r>
    </w:p>
    <w:p w14:paraId="62428F13" w14:textId="77777777" w:rsidR="00376F56" w:rsidRDefault="00376F56" w:rsidP="00376F56">
      <w:pPr>
        <w:ind w:right="-1" w:firstLine="1276"/>
        <w:jc w:val="both"/>
        <w:rPr>
          <w:sz w:val="24"/>
          <w:szCs w:val="24"/>
        </w:rPr>
      </w:pPr>
    </w:p>
    <w:p w14:paraId="2E77AB70" w14:textId="77777777" w:rsidR="00376F56" w:rsidRDefault="00FA7CAB" w:rsidP="00376F56">
      <w:pPr>
        <w:ind w:right="-1" w:firstLine="1276"/>
        <w:jc w:val="both"/>
        <w:rPr>
          <w:sz w:val="24"/>
          <w:szCs w:val="24"/>
        </w:rPr>
      </w:pPr>
      <w:r w:rsidRPr="009722B6">
        <w:rPr>
          <w:b/>
          <w:sz w:val="24"/>
          <w:szCs w:val="24"/>
        </w:rPr>
        <w:t xml:space="preserve">CONSIDERANDO, </w:t>
      </w:r>
      <w:r w:rsidRPr="00156BCC">
        <w:rPr>
          <w:bCs/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árvore pode cair a qualquer momento.</w:t>
      </w:r>
    </w:p>
    <w:p w14:paraId="3FF8B1DE" w14:textId="77777777" w:rsidR="00376F56" w:rsidRPr="001817A4" w:rsidRDefault="00376F56" w:rsidP="00376F56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2CC64BE" w14:textId="77777777" w:rsidR="00376F56" w:rsidRPr="001817A4" w:rsidRDefault="00FA7CAB" w:rsidP="00376F56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1817A4">
        <w:rPr>
          <w:sz w:val="24"/>
          <w:szCs w:val="24"/>
        </w:rPr>
        <w:t>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</w:t>
      </w:r>
      <w:r>
        <w:rPr>
          <w:sz w:val="24"/>
          <w:szCs w:val="24"/>
        </w:rPr>
        <w:t>de remoção e replantio de árvore de menor porte em local apontado.</w:t>
      </w:r>
    </w:p>
    <w:p w14:paraId="3641B7B9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23200DD" w14:textId="77777777" w:rsidR="00376F56" w:rsidRPr="001817A4" w:rsidRDefault="00FA7CAB" w:rsidP="00376F56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2357CACB" w14:textId="77777777" w:rsidR="00376F56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A0BA389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B8DBE26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7C4898C" w14:textId="77777777" w:rsidR="00376F56" w:rsidRPr="001817A4" w:rsidRDefault="00FA7CAB" w:rsidP="00376F56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49DDC695" w14:textId="77777777" w:rsidR="00376F56" w:rsidRPr="001817A4" w:rsidRDefault="00FA7CAB" w:rsidP="00376F56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5C180C62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19FE5AB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E3A9157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7E65D44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C11D" w14:textId="77777777" w:rsidR="00FA7CAB" w:rsidRDefault="00FA7CAB">
      <w:r>
        <w:separator/>
      </w:r>
    </w:p>
  </w:endnote>
  <w:endnote w:type="continuationSeparator" w:id="0">
    <w:p w14:paraId="50EF7FCE" w14:textId="77777777" w:rsidR="00FA7CAB" w:rsidRDefault="00F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0244" w14:textId="77777777" w:rsidR="001C62AF" w:rsidRDefault="00FA7CA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</w:t>
    </w:r>
    <w:r>
      <w:rPr>
        <w:rFonts w:ascii="Arial" w:eastAsia="Arial" w:hAnsi="Arial" w:cs="Arial"/>
        <w:sz w:val="16"/>
      </w:rPr>
      <w:t>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E0B5" w14:textId="77777777" w:rsidR="00FA7CAB" w:rsidRDefault="00FA7CAB">
      <w:r>
        <w:separator/>
      </w:r>
    </w:p>
  </w:footnote>
  <w:footnote w:type="continuationSeparator" w:id="0">
    <w:p w14:paraId="0AA33384" w14:textId="77777777" w:rsidR="00FA7CAB" w:rsidRDefault="00FA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D6C7" w14:textId="77777777" w:rsidR="001C62AF" w:rsidRDefault="00FA7CA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7EEFD" wp14:editId="1B183A9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4BCE96" w14:textId="77777777" w:rsidR="001C62AF" w:rsidRDefault="00FA7CAB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174BB9" w14:textId="77777777" w:rsidR="001C62AF" w:rsidRDefault="00FA7CA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6B984F" w14:textId="77777777" w:rsidR="001C62AF" w:rsidRDefault="00FA7CA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77EEFD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84BCE96" w14:textId="77777777" w:rsidR="001C62AF" w:rsidRDefault="00FA7CAB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A174BB9" w14:textId="77777777" w:rsidR="001C62AF" w:rsidRDefault="00FA7CA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66B984F" w14:textId="77777777" w:rsidR="001C62AF" w:rsidRDefault="00FA7CA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B8BEB01" wp14:editId="11C331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56BCC"/>
    <w:rsid w:val="00163249"/>
    <w:rsid w:val="001817A4"/>
    <w:rsid w:val="001C2D90"/>
    <w:rsid w:val="001C62AF"/>
    <w:rsid w:val="001C70FC"/>
    <w:rsid w:val="001E15CA"/>
    <w:rsid w:val="00267AEF"/>
    <w:rsid w:val="00275E4D"/>
    <w:rsid w:val="002C087C"/>
    <w:rsid w:val="003037D4"/>
    <w:rsid w:val="00321F32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C3141"/>
    <w:rsid w:val="007D7791"/>
    <w:rsid w:val="008B5326"/>
    <w:rsid w:val="008C2006"/>
    <w:rsid w:val="008E77B9"/>
    <w:rsid w:val="00901DBC"/>
    <w:rsid w:val="00934548"/>
    <w:rsid w:val="009722B6"/>
    <w:rsid w:val="009B2035"/>
    <w:rsid w:val="009F093C"/>
    <w:rsid w:val="00A25818"/>
    <w:rsid w:val="00A3044C"/>
    <w:rsid w:val="00A6751F"/>
    <w:rsid w:val="00A74A74"/>
    <w:rsid w:val="00AA1DF6"/>
    <w:rsid w:val="00B26CE9"/>
    <w:rsid w:val="00BB357A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AA9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4</cp:revision>
  <cp:lastPrinted>2021-03-09T17:13:00Z</cp:lastPrinted>
  <dcterms:created xsi:type="dcterms:W3CDTF">2021-06-01T17:30:00Z</dcterms:created>
  <dcterms:modified xsi:type="dcterms:W3CDTF">2021-06-01T18:39:00Z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