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C34DA" w:rsidRPr="00590B34">
      <w:pPr>
        <w:rPr>
          <w:rFonts w:ascii="Tahoma" w:hAnsi="Tahoma" w:cs="Tahoma"/>
          <w:sz w:val="24"/>
          <w:szCs w:val="24"/>
        </w:rPr>
      </w:pPr>
    </w:p>
    <w:p w:rsidR="005E19B3" w:rsidRPr="00590B34">
      <w:pPr>
        <w:rPr>
          <w:rFonts w:ascii="Tahoma" w:hAnsi="Tahoma" w:cs="Tahoma"/>
          <w:sz w:val="24"/>
          <w:szCs w:val="24"/>
        </w:rPr>
      </w:pPr>
    </w:p>
    <w:p w:rsidR="00F727E8" w:rsidRPr="00590B34">
      <w:pPr>
        <w:rPr>
          <w:rFonts w:ascii="Tahoma" w:hAnsi="Tahoma" w:cs="Tahoma"/>
          <w:sz w:val="24"/>
          <w:szCs w:val="24"/>
        </w:rPr>
      </w:pPr>
    </w:p>
    <w:p w:rsidR="00A34FCC" w:rsidRPr="00590B34">
      <w:pPr>
        <w:rPr>
          <w:rFonts w:ascii="Tahoma" w:hAnsi="Tahoma" w:cs="Tahoma"/>
          <w:sz w:val="24"/>
          <w:szCs w:val="24"/>
        </w:rPr>
      </w:pPr>
    </w:p>
    <w:p w:rsidR="00A34FCC" w:rsidRPr="00590B34">
      <w:pPr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JUSTIFICATIVA</w:t>
      </w:r>
    </w:p>
    <w:p w:rsidR="00EC34DA" w:rsidRPr="00590B34">
      <w:pPr>
        <w:rPr>
          <w:rFonts w:ascii="Tahoma" w:hAnsi="Tahoma" w:cs="Tahoma"/>
          <w:sz w:val="24"/>
          <w:szCs w:val="24"/>
        </w:rPr>
      </w:pPr>
    </w:p>
    <w:p w:rsidR="00F727E8" w:rsidRPr="00590B34">
      <w:pPr>
        <w:rPr>
          <w:rFonts w:ascii="Tahoma" w:hAnsi="Tahoma" w:cs="Tahoma"/>
          <w:sz w:val="24"/>
          <w:szCs w:val="24"/>
        </w:rPr>
      </w:pPr>
    </w:p>
    <w:p w:rsidR="005E19B3" w:rsidRPr="00590B34">
      <w:pPr>
        <w:rPr>
          <w:rFonts w:ascii="Tahoma" w:hAnsi="Tahoma" w:cs="Tahoma"/>
          <w:sz w:val="24"/>
          <w:szCs w:val="24"/>
        </w:rPr>
      </w:pPr>
    </w:p>
    <w:p w:rsidR="005E19B3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A intensão de</w:t>
      </w:r>
      <w:r w:rsidRPr="00590B34" w:rsidR="00297B69">
        <w:rPr>
          <w:rFonts w:ascii="Tahoma" w:hAnsi="Tahoma" w:cs="Tahoma"/>
          <w:sz w:val="24"/>
          <w:szCs w:val="24"/>
        </w:rPr>
        <w:t>ss</w:t>
      </w:r>
      <w:r w:rsidR="00BE6A85">
        <w:rPr>
          <w:rFonts w:ascii="Tahoma" w:hAnsi="Tahoma" w:cs="Tahoma"/>
          <w:sz w:val="24"/>
          <w:szCs w:val="24"/>
        </w:rPr>
        <w:t>e projeto</w:t>
      </w:r>
      <w:r w:rsidRPr="00590B34" w:rsidR="00297B69">
        <w:rPr>
          <w:rFonts w:ascii="Tahoma" w:hAnsi="Tahoma" w:cs="Tahoma"/>
          <w:sz w:val="24"/>
          <w:szCs w:val="24"/>
        </w:rPr>
        <w:t xml:space="preserve"> lei é promover </w:t>
      </w:r>
      <w:r w:rsidRPr="00590B34">
        <w:rPr>
          <w:rFonts w:ascii="Tahoma" w:hAnsi="Tahoma" w:cs="Tahoma"/>
          <w:sz w:val="24"/>
          <w:szCs w:val="24"/>
        </w:rPr>
        <w:t>a cidadania,</w:t>
      </w:r>
      <w:r w:rsidRPr="00590B34" w:rsidR="00277B43">
        <w:rPr>
          <w:rFonts w:ascii="Tahoma" w:hAnsi="Tahoma" w:cs="Tahoma"/>
          <w:sz w:val="24"/>
          <w:szCs w:val="24"/>
        </w:rPr>
        <w:t xml:space="preserve"> resguardando</w:t>
      </w:r>
      <w:r w:rsidRPr="00590B34">
        <w:rPr>
          <w:rFonts w:ascii="Tahoma" w:hAnsi="Tahoma" w:cs="Tahoma"/>
          <w:sz w:val="24"/>
          <w:szCs w:val="24"/>
        </w:rPr>
        <w:t xml:space="preserve"> o direito a diversidade da comunidade LGBTQIA+, </w:t>
      </w:r>
      <w:r w:rsidRPr="00590B34" w:rsidR="005B3E48">
        <w:rPr>
          <w:rFonts w:ascii="Tahoma" w:hAnsi="Tahoma" w:cs="Tahoma"/>
          <w:sz w:val="24"/>
          <w:szCs w:val="24"/>
        </w:rPr>
        <w:t>com conscientização da sociedade que todos são iguais perante a lei, independente da sua escolha de gênero</w:t>
      </w:r>
      <w:r w:rsidRPr="00590B34" w:rsidR="00A34FCC">
        <w:rPr>
          <w:rFonts w:ascii="Tahoma" w:hAnsi="Tahoma" w:cs="Tahoma"/>
          <w:sz w:val="24"/>
          <w:szCs w:val="24"/>
        </w:rPr>
        <w:t>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B3E48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Considerando que o Brasil figura nas primeiras posições do</w:t>
      </w:r>
      <w:r w:rsidRPr="00590B34" w:rsidR="005E19B3">
        <w:rPr>
          <w:rFonts w:ascii="Tahoma" w:hAnsi="Tahoma" w:cs="Tahoma"/>
          <w:sz w:val="24"/>
          <w:szCs w:val="24"/>
        </w:rPr>
        <w:t>s rankings da homofobia mundial, é de suma prioridade que a sociedade tome conhecimento que a homofobia é CRIME, e que nos parâmetros da nossa Constituição Federal, é assegurado a toda cidadã e cidadão direitos iguais e prerrogativas equitativas.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7234F2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 xml:space="preserve">Resguardar o direito a diversidade é um desafio, e na contemporaneidade esse resguardo só é possível </w:t>
      </w:r>
      <w:r w:rsidR="00BE6A85">
        <w:rPr>
          <w:rFonts w:ascii="Tahoma" w:hAnsi="Tahoma" w:cs="Tahoma"/>
          <w:sz w:val="24"/>
          <w:szCs w:val="24"/>
        </w:rPr>
        <w:t xml:space="preserve">por meio </w:t>
      </w:r>
      <w:r w:rsidRPr="00590B34">
        <w:rPr>
          <w:rFonts w:ascii="Tahoma" w:hAnsi="Tahoma" w:cs="Tahoma"/>
          <w:sz w:val="24"/>
          <w:szCs w:val="24"/>
        </w:rPr>
        <w:t xml:space="preserve">da garantia dos Direitos Humanos para todos de forma indiscriminada, e criar um marco no calendário municipal </w:t>
      </w:r>
      <w:r w:rsidRPr="00590B34">
        <w:rPr>
          <w:rFonts w:ascii="Tahoma" w:hAnsi="Tahoma" w:cs="Tahoma"/>
          <w:sz w:val="24"/>
          <w:szCs w:val="24"/>
        </w:rPr>
        <w:t xml:space="preserve">da cidade é garantir esses direitos e prerrogativas </w:t>
      </w:r>
      <w:r w:rsidRPr="00590B34">
        <w:rPr>
          <w:rFonts w:ascii="Tahoma" w:hAnsi="Tahoma" w:cs="Tahoma"/>
          <w:sz w:val="24"/>
          <w:szCs w:val="24"/>
        </w:rPr>
        <w:t>a comunidade LGBTQIA+</w:t>
      </w:r>
      <w:r w:rsidRPr="00590B34">
        <w:rPr>
          <w:rFonts w:ascii="Tahoma" w:hAnsi="Tahoma" w:cs="Tahoma"/>
          <w:sz w:val="24"/>
          <w:szCs w:val="24"/>
        </w:rPr>
        <w:t>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166B07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Sabemos que garantir o dire</w:t>
      </w:r>
      <w:r w:rsidR="00BE6A85">
        <w:rPr>
          <w:rFonts w:ascii="Tahoma" w:hAnsi="Tahoma" w:cs="Tahoma"/>
          <w:sz w:val="24"/>
          <w:szCs w:val="24"/>
        </w:rPr>
        <w:t>ito a diversidade é um ato contí</w:t>
      </w:r>
      <w:r w:rsidRPr="00590B34">
        <w:rPr>
          <w:rFonts w:ascii="Tahoma" w:hAnsi="Tahoma" w:cs="Tahoma"/>
          <w:sz w:val="24"/>
          <w:szCs w:val="24"/>
        </w:rPr>
        <w:t xml:space="preserve">nuo que deve fazer parte do nosso cotidiano, e isso se </w:t>
      </w:r>
      <w:r w:rsidRPr="00590B34" w:rsidR="00712360">
        <w:rPr>
          <w:rFonts w:ascii="Tahoma" w:hAnsi="Tahoma" w:cs="Tahoma"/>
          <w:sz w:val="24"/>
          <w:szCs w:val="24"/>
        </w:rPr>
        <w:t>amplia especialmente</w:t>
      </w:r>
      <w:r w:rsidR="00BE6A85">
        <w:rPr>
          <w:rFonts w:ascii="Tahoma" w:hAnsi="Tahoma" w:cs="Tahoma"/>
          <w:sz w:val="24"/>
          <w:szCs w:val="24"/>
        </w:rPr>
        <w:t xml:space="preserve"> quando nos referimos a garanti</w:t>
      </w:r>
      <w:bookmarkStart w:id="0" w:name="_GoBack"/>
      <w:bookmarkEnd w:id="0"/>
      <w:r w:rsidRPr="00590B34" w:rsidR="00BE6A85">
        <w:rPr>
          <w:rFonts w:ascii="Tahoma" w:hAnsi="Tahoma" w:cs="Tahoma"/>
          <w:sz w:val="24"/>
          <w:szCs w:val="24"/>
        </w:rPr>
        <w:t>-los</w:t>
      </w:r>
      <w:r w:rsidRPr="00590B34">
        <w:rPr>
          <w:rFonts w:ascii="Tahoma" w:hAnsi="Tahoma" w:cs="Tahoma"/>
          <w:sz w:val="24"/>
          <w:szCs w:val="24"/>
        </w:rPr>
        <w:t xml:space="preserve"> a uma parcela da população socialmente </w:t>
      </w:r>
      <w:r w:rsidRPr="00590B34" w:rsidR="002D02E9">
        <w:rPr>
          <w:rFonts w:ascii="Tahoma" w:hAnsi="Tahoma" w:cs="Tahoma"/>
          <w:sz w:val="24"/>
          <w:szCs w:val="24"/>
        </w:rPr>
        <w:t>vulnerável</w:t>
      </w:r>
      <w:r w:rsidRPr="00590B34">
        <w:rPr>
          <w:rFonts w:ascii="Tahoma" w:hAnsi="Tahoma" w:cs="Tahoma"/>
          <w:sz w:val="24"/>
          <w:szCs w:val="24"/>
        </w:rPr>
        <w:t xml:space="preserve">.  </w:t>
      </w:r>
      <w:r w:rsidRPr="00590B34" w:rsidR="00712360">
        <w:rPr>
          <w:rFonts w:ascii="Tahoma" w:hAnsi="Tahoma" w:cs="Tahoma"/>
          <w:sz w:val="24"/>
          <w:szCs w:val="24"/>
        </w:rPr>
        <w:t xml:space="preserve">Lembrando que as vulnerabilidades são impostas por preconceitos e discriminações </w:t>
      </w:r>
      <w:r w:rsidRPr="00590B34" w:rsidR="002D02E9">
        <w:rPr>
          <w:rFonts w:ascii="Tahoma" w:hAnsi="Tahoma" w:cs="Tahoma"/>
          <w:sz w:val="24"/>
          <w:szCs w:val="24"/>
        </w:rPr>
        <w:t>que</w:t>
      </w:r>
      <w:r w:rsidRPr="00590B34" w:rsidR="00712360">
        <w:rPr>
          <w:rFonts w:ascii="Tahoma" w:hAnsi="Tahoma" w:cs="Tahoma"/>
          <w:sz w:val="24"/>
          <w:szCs w:val="24"/>
        </w:rPr>
        <w:t xml:space="preserve"> atingem os cidadãos e cidadãs por suas características pessoais, sejam elas de gênero, etnia, orientação sexual</w:t>
      </w:r>
      <w:r w:rsidRPr="00590B34" w:rsidR="00A50F92">
        <w:rPr>
          <w:rFonts w:ascii="Tahoma" w:hAnsi="Tahoma" w:cs="Tahoma"/>
          <w:sz w:val="24"/>
          <w:szCs w:val="24"/>
        </w:rPr>
        <w:t xml:space="preserve"> dentre outras tantas, que merecem respeito e dignidade aos seus direitos individuais</w:t>
      </w:r>
      <w:r w:rsidRPr="00590B34" w:rsidR="00F727E8">
        <w:rPr>
          <w:rFonts w:ascii="Tahoma" w:hAnsi="Tahoma" w:cs="Tahoma"/>
          <w:sz w:val="24"/>
          <w:szCs w:val="24"/>
        </w:rPr>
        <w:t>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2D02E9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O objetivo desse marco é fazer com que a comunidade LGBTQIA+, que é alvo de inúmeras violações aos Direitos Humanos</w:t>
      </w:r>
      <w:r w:rsidRPr="00590B34" w:rsidR="00774F29">
        <w:rPr>
          <w:rFonts w:ascii="Tahoma" w:hAnsi="Tahoma" w:cs="Tahoma"/>
          <w:sz w:val="24"/>
          <w:szCs w:val="24"/>
        </w:rPr>
        <w:t>, ganhe visibilidade e estabeleça um enfrentamento a essas violações no âmbito social.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 xml:space="preserve">A inserção das diversidades na sociedade, entre elas da comunidade LGBTQIA+ é de tamanha importância que se estende no âmbito </w:t>
      </w:r>
      <w:r w:rsidRPr="00590B34" w:rsidR="005E19B3">
        <w:rPr>
          <w:rFonts w:ascii="Tahoma" w:hAnsi="Tahoma" w:cs="Tahoma"/>
          <w:sz w:val="24"/>
          <w:szCs w:val="24"/>
        </w:rPr>
        <w:t>internacional.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An</w:t>
      </w:r>
      <w:r w:rsidR="00BE6A85">
        <w:rPr>
          <w:rFonts w:ascii="Tahoma" w:hAnsi="Tahoma" w:cs="Tahoma"/>
          <w:sz w:val="24"/>
          <w:szCs w:val="24"/>
        </w:rPr>
        <w:t xml:space="preserve">te o exposto, relata-se um prévio </w:t>
      </w:r>
      <w:r w:rsidRPr="00590B34">
        <w:rPr>
          <w:rFonts w:ascii="Tahoma" w:hAnsi="Tahoma" w:cs="Tahoma"/>
          <w:sz w:val="24"/>
          <w:szCs w:val="24"/>
        </w:rPr>
        <w:t>histórico do movimento LGBTQIA+ e também realça o previsto no artigo 5º da Constituição Federal que estabelece normativamente, que “TODOS SÃO IGUAIS PERANTE A LEI SEM DISSTINÇÃO DE QUALQUER NATUREZA, GARANTINDO-SE AOS BRASILEIROS E ESTRANGEIROS RESIDENTES NO PAÍS A INVIOLABILIDADE DO DIREITO À VIDA, À LIBERDADE, À IGUALDADE À SEGURANÇA E À PROPRIEDADE”.</w:t>
      </w:r>
    </w:p>
    <w:p w:rsidR="00F727E8" w:rsidRPr="00590B34" w:rsidP="00EC34DA">
      <w:pPr>
        <w:jc w:val="both"/>
        <w:rPr>
          <w:rFonts w:ascii="Tahoma" w:hAnsi="Tahoma" w:cs="Tahoma"/>
          <w:sz w:val="24"/>
          <w:szCs w:val="24"/>
        </w:rPr>
      </w:pPr>
    </w:p>
    <w:p w:rsidR="002D02E9" w:rsidRPr="00590B34" w:rsidP="00EC34DA">
      <w:pPr>
        <w:jc w:val="both"/>
        <w:rPr>
          <w:rFonts w:ascii="Tahoma" w:hAnsi="Tahoma" w:cs="Tahoma"/>
          <w:sz w:val="24"/>
          <w:szCs w:val="24"/>
        </w:rPr>
      </w:pPr>
      <w:r w:rsidRPr="00590B34">
        <w:rPr>
          <w:rFonts w:ascii="Tahoma" w:hAnsi="Tahoma" w:cs="Tahoma"/>
          <w:sz w:val="24"/>
          <w:szCs w:val="24"/>
        </w:rPr>
        <w:t>No entanto, ainda são imensos os desafios para se assegurar que todos as brasileiras e brasileiros possam viver livres da violência e da discriminação. Assim, o diálogo com experiências desenvolvidas em diversas partes do mundo permitiu visualizar o quanto o preconceito, a discriminação e a violência contra esta parcela da população encontram-se em diferentes contextos sociais, gerando necessidades de reações do Estado similares; e o movimento em constar um</w:t>
      </w:r>
      <w:r w:rsidRPr="00590B34" w:rsidR="00A34FCC">
        <w:rPr>
          <w:rFonts w:ascii="Tahoma" w:hAnsi="Tahoma" w:cs="Tahoma"/>
          <w:sz w:val="24"/>
          <w:szCs w:val="24"/>
        </w:rPr>
        <w:t>a</w:t>
      </w:r>
      <w:r w:rsidRPr="00590B34">
        <w:rPr>
          <w:rFonts w:ascii="Tahoma" w:hAnsi="Tahoma" w:cs="Tahoma"/>
          <w:sz w:val="24"/>
          <w:szCs w:val="24"/>
        </w:rPr>
        <w:t xml:space="preserve"> semana </w:t>
      </w:r>
      <w:r w:rsidRPr="00590B34" w:rsidR="00A34FCC">
        <w:rPr>
          <w:rFonts w:ascii="Tahoma" w:hAnsi="Tahoma" w:cs="Tahoma"/>
          <w:sz w:val="24"/>
          <w:szCs w:val="24"/>
        </w:rPr>
        <w:t>que defenda o direito à cidadania a comunidade LGBTQIA+ é um passo a mais para a visibilidade e inserção social, na luta constante contra preconceito e discriminação</w:t>
      </w:r>
      <w:r w:rsidRPr="00590B34" w:rsidR="00CC79C4">
        <w:rPr>
          <w:rFonts w:ascii="Tahoma" w:hAnsi="Tahoma" w:cs="Tahoma"/>
          <w:sz w:val="24"/>
          <w:szCs w:val="24"/>
        </w:rPr>
        <w:t>.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A"/>
    <w:rsid w:val="000707AE"/>
    <w:rsid w:val="00166B07"/>
    <w:rsid w:val="001B1DA0"/>
    <w:rsid w:val="00277B43"/>
    <w:rsid w:val="00297B69"/>
    <w:rsid w:val="002B59DA"/>
    <w:rsid w:val="002D02E9"/>
    <w:rsid w:val="00590B34"/>
    <w:rsid w:val="005B3E48"/>
    <w:rsid w:val="005E19B3"/>
    <w:rsid w:val="00712360"/>
    <w:rsid w:val="007234F2"/>
    <w:rsid w:val="00733A36"/>
    <w:rsid w:val="00774F29"/>
    <w:rsid w:val="007D2C24"/>
    <w:rsid w:val="00A34FCC"/>
    <w:rsid w:val="00A41219"/>
    <w:rsid w:val="00A50F92"/>
    <w:rsid w:val="00B4331C"/>
    <w:rsid w:val="00BE6A85"/>
    <w:rsid w:val="00CC79C4"/>
    <w:rsid w:val="00D66160"/>
    <w:rsid w:val="00D977BF"/>
    <w:rsid w:val="00EC34DA"/>
    <w:rsid w:val="00F727E8"/>
    <w:rsid w:val="00F968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5E87C9-88AB-403B-8EA4-E1BE29B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E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E1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Luciana Morais de Oliveira</cp:lastModifiedBy>
  <cp:revision>5</cp:revision>
  <cp:lastPrinted>2021-07-26T12:53:00Z</cp:lastPrinted>
  <dcterms:created xsi:type="dcterms:W3CDTF">2021-07-21T21:29:00Z</dcterms:created>
  <dcterms:modified xsi:type="dcterms:W3CDTF">2021-07-26T13:12:00Z</dcterms:modified>
</cp:coreProperties>
</file>