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56CFB" w:rsidP="00856CF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56CFB" w:rsidP="00856CF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56CFB" w:rsidP="00856CF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856CFB" w:rsidRPr="003D1A4D" w:rsidP="00856CFB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3D1A4D">
        <w:rPr>
          <w:rFonts w:ascii="Arial" w:hAnsi="Arial" w:cs="Arial"/>
          <w:b/>
          <w:sz w:val="36"/>
          <w:szCs w:val="36"/>
          <w:u w:val="single"/>
        </w:rPr>
        <w:t>COMISSÃO DE JUSTIÇA E REDAÇÃO</w:t>
      </w:r>
    </w:p>
    <w:p w:rsidR="00856CFB" w:rsidP="00856CFB">
      <w:pPr>
        <w:tabs>
          <w:tab w:val="left" w:pos="0"/>
        </w:tabs>
        <w:spacing w:line="360" w:lineRule="auto"/>
        <w:jc w:val="center"/>
        <w:rPr>
          <w:rFonts w:ascii="Arial" w:hAnsi="Arial" w:cs="Arial"/>
          <w:u w:val="single"/>
        </w:rPr>
      </w:pPr>
    </w:p>
    <w:p w:rsidR="00856CFB" w:rsidP="00856CFB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EMENDA MODIFICATIVA Nº 02 AO PROJETO DE LEI Nº </w:t>
      </w:r>
      <w:r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b/>
          <w:sz w:val="24"/>
          <w:szCs w:val="24"/>
        </w:rPr>
        <w:t xml:space="preserve"> “Institui e inclui no calendário oficial de eventos do Município a Semana de Promoção da Cidadania LGBTQIA+, e dá outras </w:t>
      </w:r>
      <w:r>
        <w:rPr>
          <w:rFonts w:ascii="Arial" w:hAnsi="Arial" w:cs="Arial"/>
          <w:b/>
          <w:sz w:val="24"/>
          <w:szCs w:val="24"/>
        </w:rPr>
        <w:t>providências.”</w:t>
      </w:r>
    </w:p>
    <w:p w:rsidR="00856CFB" w:rsidP="00856CFB">
      <w:pPr>
        <w:tabs>
          <w:tab w:val="left" w:pos="0"/>
        </w:tabs>
        <w:spacing w:line="240" w:lineRule="auto"/>
        <w:jc w:val="both"/>
        <w:rPr>
          <w:rFonts w:ascii="Arial" w:hAnsi="Arial" w:cs="Arial"/>
          <w:color w:val="2E74B5"/>
          <w:sz w:val="24"/>
          <w:szCs w:val="24"/>
        </w:rPr>
      </w:pPr>
    </w:p>
    <w:p w:rsidR="00856CFB" w:rsidP="00856CFB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MUNICIPAL DE ITATIBA APROVA:</w:t>
      </w:r>
    </w:p>
    <w:p w:rsidR="00856CFB" w:rsidP="00856C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artigo 4º do Projeto de Lei nº 82/2021 passa a contar com a seguinte redação</w:t>
      </w:r>
      <w:r>
        <w:rPr>
          <w:rFonts w:ascii="Arial" w:hAnsi="Arial" w:cs="Arial"/>
          <w:sz w:val="24"/>
          <w:szCs w:val="24"/>
        </w:rPr>
        <w:t>:</w:t>
      </w:r>
    </w:p>
    <w:p w:rsidR="00856CFB" w:rsidP="00856C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Art. 4º Esta lei entra em vigor na data de sua publicação, podendo ser regulamentada pelo Poder Executivo.  .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Sala das Sessões, </w:t>
      </w:r>
      <w:r w:rsidRPr="00376294">
        <w:rPr>
          <w:rFonts w:ascii="Arial" w:hAnsi="Arial" w:cs="Arial"/>
          <w:sz w:val="24"/>
          <w:szCs w:val="24"/>
        </w:rPr>
        <w:t>04 de 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Hiroshi Bando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Presidente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Leila </w:t>
      </w:r>
      <w:r>
        <w:rPr>
          <w:rFonts w:ascii="Arial" w:hAnsi="Arial" w:cs="Arial"/>
          <w:sz w:val="24"/>
          <w:szCs w:val="24"/>
        </w:rPr>
        <w:t>Bedani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Relatora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David Bueno</w:t>
      </w:r>
    </w:p>
    <w:p w:rsidR="00856CFB" w:rsidP="00856CF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Membro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56CFB" w:rsidP="00856CF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856CFB" w:rsidRPr="003D1A4D" w:rsidP="00856CFB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3D1A4D">
        <w:rPr>
          <w:rFonts w:ascii="Arial" w:hAnsi="Arial" w:cs="Arial"/>
          <w:b/>
          <w:sz w:val="36"/>
          <w:szCs w:val="36"/>
          <w:u w:val="single"/>
        </w:rPr>
        <w:t>COMISSÃO DE JUSTIÇA E REDAÇÃO</w:t>
      </w:r>
    </w:p>
    <w:p w:rsidR="00856CFB" w:rsidP="00856C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</w:p>
    <w:p w:rsidR="00856CFB" w:rsidP="00856CFB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Emenda Modificativa se faz necessária para que o Poder Executivo possa regulamentar a lei no que couber e onde for necessário para a “Semana de Promoção da Cidadania LGBTQIA+”.</w:t>
      </w:r>
    </w:p>
    <w:p w:rsidR="00856CFB" w:rsidRPr="003D1A4D" w:rsidP="00856CFB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04 de agosto de 2021.</w:t>
      </w:r>
    </w:p>
    <w:p w:rsidR="00856CFB" w:rsidP="00856C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Hiroshi Bando</w:t>
      </w:r>
    </w:p>
    <w:p w:rsidR="00856CFB" w:rsidP="00856CF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Presidente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Leila </w:t>
      </w:r>
      <w:r>
        <w:rPr>
          <w:rFonts w:ascii="Arial" w:hAnsi="Arial" w:cs="Arial"/>
          <w:sz w:val="24"/>
          <w:szCs w:val="24"/>
        </w:rPr>
        <w:t>Bedani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Relatora</w:t>
      </w: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CFB" w:rsidP="00856CF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David Bueno</w:t>
      </w:r>
    </w:p>
    <w:p w:rsidR="00856CFB" w:rsidP="00856CFB">
      <w:pPr>
        <w:shd w:val="clear" w:color="auto" w:fill="FFFFFF"/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Membro</w:t>
      </w:r>
    </w:p>
    <w:p w:rsidR="00856CFB" w:rsidP="00856CFB"/>
    <w:p w:rsidR="00856CFB" w:rsidP="00856CFB"/>
    <w:p w:rsidR="009256CC">
      <w:bookmarkStart w:id="0" w:name="_GoBack"/>
      <w:bookmarkEnd w:id="0"/>
    </w:p>
    <w:sectPr w:rsidSect="003D1A4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FB"/>
    <w:rsid w:val="00376294"/>
    <w:rsid w:val="003D1A4D"/>
    <w:rsid w:val="00856CFB"/>
    <w:rsid w:val="009256C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E2AE98-39FC-40BD-846D-F43783E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F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Ricardo Massari Inoue</cp:lastModifiedBy>
  <cp:revision>1</cp:revision>
  <dcterms:created xsi:type="dcterms:W3CDTF">2021-08-04T23:45:00Z</dcterms:created>
  <dcterms:modified xsi:type="dcterms:W3CDTF">2021-08-04T23:45:00Z</dcterms:modified>
</cp:coreProperties>
</file>