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7C0CD2A8" w:rsidR="00BF185A" w:rsidRDefault="00233F55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AC0E90">
        <w:rPr>
          <w:b/>
          <w:sz w:val="24"/>
          <w:szCs w:val="24"/>
          <w:u w:val="single"/>
        </w:rPr>
        <w:t>4692</w:t>
      </w:r>
    </w:p>
    <w:p w14:paraId="38F38E23" w14:textId="5740B938" w:rsidR="00BF185A" w:rsidRDefault="00233F55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AC0E90">
        <w:rPr>
          <w:b/>
          <w:sz w:val="24"/>
          <w:szCs w:val="24"/>
        </w:rPr>
        <w:t>601</w:t>
      </w:r>
      <w:r>
        <w:rPr>
          <w:b/>
          <w:sz w:val="24"/>
          <w:szCs w:val="24"/>
        </w:rPr>
        <w:t>/20</w:t>
      </w:r>
      <w:r w:rsidR="00B479B2">
        <w:rPr>
          <w:b/>
          <w:sz w:val="24"/>
          <w:szCs w:val="24"/>
        </w:rPr>
        <w:t>2</w:t>
      </w:r>
      <w:r w:rsidR="002027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</w:p>
    <w:p w14:paraId="72A0A5A3" w14:textId="74D262A1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461EC0E9" w14:textId="77777777" w:rsidR="00AC0E90" w:rsidRDefault="00AC0E9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0355ABA9" w:rsidR="00BF185A" w:rsidRDefault="00233F55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AC0E90">
        <w:rPr>
          <w:rFonts w:ascii="Times New Roman" w:hAnsi="Times New Roman"/>
          <w:b/>
          <w:sz w:val="24"/>
          <w:szCs w:val="24"/>
        </w:rPr>
        <w:t>60/2021</w:t>
      </w:r>
    </w:p>
    <w:p w14:paraId="3985AFD3" w14:textId="40B7018E" w:rsidR="00BF185A" w:rsidRDefault="00233F55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486C64">
        <w:rPr>
          <w:rFonts w:ascii="Times New Roman" w:hAnsi="Times New Roman"/>
          <w:b/>
          <w:sz w:val="24"/>
          <w:szCs w:val="24"/>
        </w:rPr>
        <w:t xml:space="preserve"> </w:t>
      </w:r>
      <w:r w:rsidR="00AC0E90">
        <w:rPr>
          <w:rFonts w:ascii="Times New Roman" w:hAnsi="Times New Roman"/>
          <w:b/>
          <w:sz w:val="24"/>
          <w:szCs w:val="24"/>
        </w:rPr>
        <w:t>vereador Sérgio Rodrigues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8B7086B" w14:textId="24DB7F64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13B2E384" w14:textId="77777777" w:rsidR="00AC0E90" w:rsidRDefault="00AC0E90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5B52DD2D" w:rsidR="00BF185A" w:rsidRDefault="00233F55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AC0E90" w:rsidRPr="00AC0E90">
        <w:rPr>
          <w:rFonts w:ascii="Times" w:hAnsi="Times"/>
          <w:b/>
          <w:sz w:val="24"/>
          <w:szCs w:val="24"/>
        </w:rPr>
        <w:t>Institui a Semana Municipal de Diagnóstico e Prevenção da Catarata e Glaucoma e o Dia Municipal do Oftalmologista e da Saúde Ocular no âmbito do Município de Itatiba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50CEFDAB"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2FE6643C" w14:textId="77777777" w:rsidR="00AC0E90" w:rsidRDefault="00AC0E90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34A026D7" w:rsidR="00BF185A" w:rsidRDefault="00233F55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7EFEE629" w14:textId="77777777" w:rsidR="00AC0E90" w:rsidRDefault="00AC0E9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61EFF0" w14:textId="77777777"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13D0ADDB" w:rsidR="00BF185A" w:rsidRDefault="00233F55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AC0E90" w:rsidRPr="00AC0E90">
        <w:rPr>
          <w:sz w:val="24"/>
          <w:szCs w:val="24"/>
        </w:rPr>
        <w:t>28</w:t>
      </w:r>
      <w:r w:rsidRPr="00AC0E90">
        <w:rPr>
          <w:sz w:val="24"/>
          <w:szCs w:val="24"/>
        </w:rPr>
        <w:t xml:space="preserve">ª Sessão </w:t>
      </w:r>
      <w:r w:rsidR="002E40DB" w:rsidRPr="00AC0E90">
        <w:rPr>
          <w:sz w:val="24"/>
          <w:szCs w:val="24"/>
        </w:rPr>
        <w:t>O</w:t>
      </w:r>
      <w:r w:rsidRPr="00AC0E90">
        <w:rPr>
          <w:sz w:val="24"/>
          <w:szCs w:val="24"/>
        </w:rPr>
        <w:t>rdinária</w:t>
      </w:r>
      <w:r>
        <w:rPr>
          <w:sz w:val="24"/>
          <w:szCs w:val="24"/>
        </w:rPr>
        <w:t xml:space="preserve">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AC0E90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47AA60E2" w14:textId="77777777" w:rsidR="00AC0E90" w:rsidRDefault="00AC0E9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</w:p>
    <w:p w14:paraId="54F716F1" w14:textId="77777777"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72A382B7" w14:textId="77777777" w:rsidR="00AC0E90" w:rsidRDefault="00AC0E90" w:rsidP="00AC0E90">
      <w:pPr>
        <w:pStyle w:val="SemEspaamento"/>
        <w:tabs>
          <w:tab w:val="left" w:pos="70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Art.1º</w:t>
      </w:r>
      <w:r>
        <w:rPr>
          <w:sz w:val="24"/>
          <w:szCs w:val="24"/>
        </w:rPr>
        <w:t xml:space="preserve">. Fica instituída a 'Semana Municipal de Diagnóstico e Prevenção da Catarata e do Glaucoma e ainda o dia Municipal do Oftalmologista e da Saúde Ocular no âmbito do Município de Itatiba’, a ser celebrada, anualmente, na primeira semana do mês de </w:t>
      </w:r>
      <w:proofErr w:type="gramStart"/>
      <w:r>
        <w:rPr>
          <w:sz w:val="24"/>
          <w:szCs w:val="24"/>
        </w:rPr>
        <w:t>Maio</w:t>
      </w:r>
      <w:proofErr w:type="gramEnd"/>
      <w:r>
        <w:rPr>
          <w:sz w:val="24"/>
          <w:szCs w:val="24"/>
        </w:rPr>
        <w:t xml:space="preserve">, mês em que são comemorados os dias do Oftalmologista e o Dia Nacional da Saúde Ocular. </w:t>
      </w:r>
    </w:p>
    <w:p w14:paraId="05DA9D19" w14:textId="77777777" w:rsidR="00AC0E90" w:rsidRDefault="00AC0E90" w:rsidP="00AC0E90">
      <w:pPr>
        <w:pStyle w:val="SemEspaamento"/>
        <w:ind w:firstLine="1418"/>
        <w:jc w:val="both"/>
        <w:rPr>
          <w:sz w:val="24"/>
          <w:szCs w:val="24"/>
        </w:rPr>
      </w:pPr>
    </w:p>
    <w:p w14:paraId="2EC969E0" w14:textId="28457945" w:rsidR="00AC0E90" w:rsidRDefault="00AC0E90" w:rsidP="00AC0E90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A Semana a que se refere o caput deste artigo passa a integrar o Calendário Oficial do Município.</w:t>
      </w:r>
    </w:p>
    <w:p w14:paraId="7FEF8D23" w14:textId="77777777" w:rsidR="00AC0E90" w:rsidRDefault="00AC0E90" w:rsidP="00AC0E90">
      <w:pPr>
        <w:pStyle w:val="SemEspaamento"/>
        <w:ind w:firstLine="1418"/>
        <w:jc w:val="both"/>
        <w:rPr>
          <w:sz w:val="24"/>
          <w:szCs w:val="24"/>
        </w:rPr>
      </w:pPr>
    </w:p>
    <w:p w14:paraId="240684F5" w14:textId="1E0A7A43" w:rsidR="00AC0E90" w:rsidRDefault="00AC0E90" w:rsidP="00AC0E90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Art.2º</w:t>
      </w:r>
      <w:r>
        <w:rPr>
          <w:sz w:val="24"/>
          <w:szCs w:val="24"/>
        </w:rPr>
        <w:t xml:space="preserve"> Constitui objeto da Semana Municipal de Diagnóstico e Prevenção da Catarata e do Glaucoma, e o Dia Municipal do Oftalmologista e da Saúde Ocular, propondo à Secretaria Municipal de Saúde de Itatiba, que realize ações para conscientizar a população quanto aos problemas oculares.</w:t>
      </w:r>
    </w:p>
    <w:p w14:paraId="29276D9E" w14:textId="77777777" w:rsidR="00AC0E90" w:rsidRDefault="00AC0E90" w:rsidP="00AC0E90">
      <w:pPr>
        <w:pStyle w:val="SemEspaamento"/>
        <w:ind w:firstLine="1418"/>
        <w:jc w:val="both"/>
        <w:rPr>
          <w:sz w:val="24"/>
          <w:szCs w:val="24"/>
        </w:rPr>
      </w:pPr>
    </w:p>
    <w:p w14:paraId="68A50C3B" w14:textId="56EB3809" w:rsidR="00AC0E90" w:rsidRDefault="00AC0E90" w:rsidP="00AC0E90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Art.3º</w:t>
      </w:r>
      <w:r>
        <w:rPr>
          <w:sz w:val="24"/>
          <w:szCs w:val="24"/>
        </w:rPr>
        <w:t>. Ficará a critério do Poder Público Municipal estabelecer e organizar calendários de atividades que serão desenvolvidas durante essa Semana, podendo estabelecer parcerias com a iniciativa privada para a organização das ações previstas nesta Lei.</w:t>
      </w:r>
    </w:p>
    <w:p w14:paraId="1ED3185D" w14:textId="77777777" w:rsidR="00AC0E90" w:rsidRDefault="00AC0E90" w:rsidP="00AC0E90">
      <w:pPr>
        <w:pStyle w:val="NormalWeb"/>
        <w:spacing w:before="0" w:beforeAutospacing="0" w:after="0" w:afterAutospacing="0"/>
        <w:ind w:firstLine="1418"/>
        <w:contextualSpacing/>
      </w:pPr>
    </w:p>
    <w:p w14:paraId="235A74F7" w14:textId="1FF76809" w:rsidR="00AC0E90" w:rsidRDefault="00AC0E90" w:rsidP="00AC0E90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1418"/>
        <w:contextualSpacing/>
        <w:jc w:val="both"/>
      </w:pPr>
      <w:r>
        <w:rPr>
          <w:b/>
        </w:rPr>
        <w:t>Art.4º</w:t>
      </w:r>
      <w:r>
        <w:t xml:space="preserve">. Ficará a juízo crítico do Poder Executivo, divulgar sobre o tema na rede pública de ensino, como iniciativa de diagnóstico e prevenção de possíveis anomalias visuais, o que pode interferir diretamente no desempenho e no rendimento escolar dos alunos. </w:t>
      </w:r>
    </w:p>
    <w:p w14:paraId="6045DEA7" w14:textId="47C38AF0" w:rsidR="00AC0E90" w:rsidRDefault="00AC0E90" w:rsidP="00AC0E90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1418"/>
        <w:contextualSpacing/>
        <w:jc w:val="both"/>
      </w:pPr>
    </w:p>
    <w:p w14:paraId="33B5F7AC" w14:textId="66EB5D32" w:rsidR="00AC0E90" w:rsidRDefault="00AC0E90" w:rsidP="00AC0E90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1418"/>
        <w:contextualSpacing/>
        <w:jc w:val="both"/>
      </w:pPr>
    </w:p>
    <w:p w14:paraId="6E632D97" w14:textId="6DD8DF4E" w:rsidR="00AC0E90" w:rsidRDefault="00AC0E90" w:rsidP="00AC0E90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1418"/>
        <w:contextualSpacing/>
        <w:jc w:val="both"/>
      </w:pPr>
    </w:p>
    <w:p w14:paraId="33FBB171" w14:textId="77777777" w:rsidR="00AC0E90" w:rsidRDefault="00AC0E90" w:rsidP="00AC0E90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1418"/>
        <w:contextualSpacing/>
        <w:jc w:val="both"/>
      </w:pPr>
    </w:p>
    <w:p w14:paraId="737B8BF9" w14:textId="18D01578" w:rsidR="00AC0E90" w:rsidRDefault="00AC0E90" w:rsidP="00AC0E90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1418"/>
        <w:contextualSpacing/>
        <w:jc w:val="both"/>
      </w:pPr>
      <w:r>
        <w:rPr>
          <w:b/>
        </w:rPr>
        <w:lastRenderedPageBreak/>
        <w:t>Art.5º</w:t>
      </w:r>
      <w:r>
        <w:t>. As despesas decorrentes desta Lei correrão por conta das dotações orçamentárias próprias, suplementadas se necessário.</w:t>
      </w:r>
    </w:p>
    <w:p w14:paraId="162FBECA" w14:textId="59D30A80" w:rsidR="00AC0E90" w:rsidRDefault="00AC0E90" w:rsidP="00AC0E90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1418"/>
        <w:contextualSpacing/>
        <w:rPr>
          <w:b/>
        </w:rPr>
      </w:pPr>
      <w:r>
        <w:rPr>
          <w:b/>
        </w:rPr>
        <w:t xml:space="preserve"> </w:t>
      </w:r>
    </w:p>
    <w:p w14:paraId="463878F7" w14:textId="0B31550B" w:rsidR="00BF185A" w:rsidRPr="00592659" w:rsidRDefault="00AC0E90" w:rsidP="00AC0E90">
      <w:pPr>
        <w:ind w:firstLine="1418"/>
        <w:jc w:val="both"/>
        <w:rPr>
          <w:sz w:val="24"/>
          <w:szCs w:val="24"/>
        </w:rPr>
      </w:pPr>
      <w:r w:rsidRPr="00AC0E90">
        <w:rPr>
          <w:b/>
          <w:sz w:val="24"/>
          <w:szCs w:val="24"/>
        </w:rPr>
        <w:t>Art.6º</w:t>
      </w:r>
      <w:r w:rsidRPr="00AC0E90">
        <w:rPr>
          <w:sz w:val="24"/>
          <w:szCs w:val="24"/>
        </w:rPr>
        <w:t>. Esta Lei entrará em vigor na data de sua publicação</w:t>
      </w:r>
      <w:r w:rsidR="00233F55" w:rsidRPr="00592659">
        <w:rPr>
          <w:sz w:val="24"/>
          <w:szCs w:val="24"/>
        </w:rPr>
        <w:t>.</w:t>
      </w:r>
    </w:p>
    <w:p w14:paraId="7F856754" w14:textId="77777777"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6AA2FA27" w:rsidR="00BF185A" w:rsidRDefault="00233F55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AC0E90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</w:t>
      </w:r>
      <w:r w:rsidR="002E40DB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2E40D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E4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AC0E90">
        <w:rPr>
          <w:sz w:val="24"/>
          <w:szCs w:val="24"/>
        </w:rPr>
        <w:t>11/08/2021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 xml:space="preserve">, Presidente. </w:t>
      </w:r>
    </w:p>
    <w:p w14:paraId="37160F48" w14:textId="5C02DC83" w:rsidR="00BF185A" w:rsidRDefault="00233F55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>, do qual fiz constar a assinatura do Sr. Presidente da Mesa, de conformidade com o previsto no artigo 34, inciso III, alínea “e” d</w:t>
      </w:r>
      <w:r>
        <w:rPr>
          <w:sz w:val="24"/>
          <w:szCs w:val="24"/>
        </w:rPr>
        <w:t xml:space="preserve">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AC0E90">
        <w:rPr>
          <w:sz w:val="24"/>
          <w:szCs w:val="24"/>
        </w:rPr>
        <w:t>12 de agosto de 2021</w:t>
      </w:r>
      <w:r>
        <w:rPr>
          <w:sz w:val="24"/>
          <w:szCs w:val="24"/>
        </w:rPr>
        <w:t xml:space="preserve">.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77777777" w:rsidR="00BF185A" w:rsidRDefault="00233F55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22D58629" w14:textId="77777777" w:rsidR="00BF185A" w:rsidRPr="009A1419" w:rsidRDefault="00233F55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AD04" w14:textId="77777777" w:rsidR="00233F55" w:rsidRDefault="00233F55">
      <w:r>
        <w:separator/>
      </w:r>
    </w:p>
  </w:endnote>
  <w:endnote w:type="continuationSeparator" w:id="0">
    <w:p w14:paraId="6C2C8477" w14:textId="77777777" w:rsidR="00233F55" w:rsidRDefault="0023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FF45" w14:textId="77777777" w:rsidR="00233F55" w:rsidRDefault="00233F55">
      <w:r>
        <w:separator/>
      </w:r>
    </w:p>
  </w:footnote>
  <w:footnote w:type="continuationSeparator" w:id="0">
    <w:p w14:paraId="62DC2113" w14:textId="77777777" w:rsidR="00233F55" w:rsidRDefault="0023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202790"/>
    <w:rsid w:val="00233F55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92659"/>
    <w:rsid w:val="007550B8"/>
    <w:rsid w:val="007F41A8"/>
    <w:rsid w:val="008F3A3A"/>
    <w:rsid w:val="00907026"/>
    <w:rsid w:val="009A1419"/>
    <w:rsid w:val="00A07A2A"/>
    <w:rsid w:val="00AC0E90"/>
    <w:rsid w:val="00B479B2"/>
    <w:rsid w:val="00B701FF"/>
    <w:rsid w:val="00BF185A"/>
    <w:rsid w:val="00C015EF"/>
    <w:rsid w:val="00C81D69"/>
    <w:rsid w:val="00C83904"/>
    <w:rsid w:val="00CC0493"/>
    <w:rsid w:val="00D35D9F"/>
    <w:rsid w:val="00D57DF2"/>
    <w:rsid w:val="00D7074B"/>
    <w:rsid w:val="00D72D9A"/>
    <w:rsid w:val="00DA3DAD"/>
    <w:rsid w:val="00E55F7E"/>
    <w:rsid w:val="00E96ED5"/>
    <w:rsid w:val="00F6451D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DD57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AC0E90"/>
    <w:pPr>
      <w:suppressAutoHyphens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Gabriel Carra</cp:lastModifiedBy>
  <cp:revision>12</cp:revision>
  <cp:lastPrinted>2021-08-13T19:10:00Z</cp:lastPrinted>
  <dcterms:created xsi:type="dcterms:W3CDTF">2019-08-22T16:48:00Z</dcterms:created>
  <dcterms:modified xsi:type="dcterms:W3CDTF">2021-08-13T19:10:00Z</dcterms:modified>
</cp:coreProperties>
</file>