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AEE3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5440307A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3D909575" w14:textId="2FFA93AD" w:rsidR="00DF5DE6" w:rsidRDefault="00893559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7F46B1">
        <w:rPr>
          <w:sz w:val="24"/>
          <w:szCs w:val="24"/>
          <w:lang w:val="pt-BR"/>
        </w:rPr>
        <w:t>1297/2021</w:t>
      </w:r>
      <w:r>
        <w:rPr>
          <w:sz w:val="24"/>
          <w:szCs w:val="24"/>
        </w:rPr>
        <w:t xml:space="preserve"> </w:t>
      </w:r>
    </w:p>
    <w:p w14:paraId="6EC27AE0" w14:textId="77777777" w:rsidR="00DF5DE6" w:rsidRDefault="00DF5DE6" w:rsidP="00DF5DE6">
      <w:pPr>
        <w:rPr>
          <w:sz w:val="24"/>
          <w:szCs w:val="24"/>
        </w:rPr>
      </w:pPr>
    </w:p>
    <w:p w14:paraId="35F0C741" w14:textId="77777777" w:rsidR="00DF5DE6" w:rsidRDefault="00893559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118E765" w14:textId="77777777" w:rsidR="00DF5DE6" w:rsidRDefault="00893559" w:rsidP="00DF5DE6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</w:t>
      </w:r>
      <w:r w:rsidR="00C60693">
        <w:rPr>
          <w:b/>
          <w:color w:val="000000"/>
          <w:sz w:val="24"/>
          <w:szCs w:val="24"/>
        </w:rPr>
        <w:t>execução para remoção da</w:t>
      </w:r>
      <w:r>
        <w:rPr>
          <w:b/>
          <w:color w:val="000000"/>
          <w:sz w:val="24"/>
          <w:szCs w:val="24"/>
        </w:rPr>
        <w:t xml:space="preserve"> árvore</w:t>
      </w:r>
      <w:r w:rsidR="00C60693">
        <w:rPr>
          <w:b/>
          <w:color w:val="000000"/>
          <w:sz w:val="24"/>
          <w:szCs w:val="24"/>
        </w:rPr>
        <w:t xml:space="preserve"> na Estrada Municipal Lucia Angelon Lanfranchi, altura do nº 300CA 305 no Bairro Bela Vista.</w:t>
      </w:r>
    </w:p>
    <w:p w14:paraId="63720546" w14:textId="77777777" w:rsidR="00DF5DE6" w:rsidRDefault="00DF5DE6" w:rsidP="00DF5DE6">
      <w:pPr>
        <w:ind w:right="-1" w:firstLine="283"/>
        <w:jc w:val="both"/>
        <w:rPr>
          <w:b/>
          <w:sz w:val="24"/>
          <w:szCs w:val="24"/>
        </w:rPr>
      </w:pPr>
    </w:p>
    <w:p w14:paraId="28414ABD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BDCF53F" w14:textId="77777777" w:rsidR="00DF5DE6" w:rsidRDefault="00893559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6B961C2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60E80A4B" w14:textId="77777777" w:rsidR="00DF5DE6" w:rsidRDefault="00893559" w:rsidP="00DF5DE6">
      <w:pPr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C60693">
        <w:rPr>
          <w:sz w:val="24"/>
          <w:szCs w:val="24"/>
        </w:rPr>
        <w:t>que a árvore caiu e está escorada no muro de uma casa.</w:t>
      </w:r>
    </w:p>
    <w:p w14:paraId="40DFCFA4" w14:textId="77777777" w:rsidR="00DF5DE6" w:rsidRDefault="00DF5DE6" w:rsidP="00DF5DE6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652D8BBC" w14:textId="77777777" w:rsidR="00DF5DE6" w:rsidRDefault="00893559" w:rsidP="00DF5DE6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>
        <w:rPr>
          <w:sz w:val="24"/>
          <w:szCs w:val="24"/>
        </w:rPr>
        <w:t>providencie para que seja executado em caráter de urgência o serviço de remoção de árvore</w:t>
      </w:r>
      <w:r w:rsidR="00C60693">
        <w:rPr>
          <w:sz w:val="24"/>
          <w:szCs w:val="24"/>
        </w:rPr>
        <w:t xml:space="preserve"> </w:t>
      </w:r>
      <w:r w:rsidR="00C46278">
        <w:rPr>
          <w:sz w:val="24"/>
          <w:szCs w:val="24"/>
        </w:rPr>
        <w:t xml:space="preserve">caída </w:t>
      </w:r>
      <w:r w:rsidR="00C60693">
        <w:rPr>
          <w:sz w:val="24"/>
          <w:szCs w:val="24"/>
        </w:rPr>
        <w:t>em local apontado.</w:t>
      </w:r>
    </w:p>
    <w:p w14:paraId="1F569E3D" w14:textId="77777777" w:rsidR="008D0950" w:rsidRDefault="008D0950" w:rsidP="008D0950">
      <w:pPr>
        <w:pStyle w:val="Normal2"/>
        <w:tabs>
          <w:tab w:val="left" w:pos="1134"/>
        </w:tabs>
        <w:ind w:firstLine="1276"/>
        <w:jc w:val="both"/>
        <w:rPr>
          <w:sz w:val="24"/>
          <w:szCs w:val="24"/>
        </w:rPr>
      </w:pPr>
    </w:p>
    <w:p w14:paraId="59015610" w14:textId="77777777" w:rsidR="008D0950" w:rsidRDefault="00893559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F6A4C">
        <w:rPr>
          <w:sz w:val="24"/>
          <w:szCs w:val="24"/>
        </w:rPr>
        <w:t>01 de setembro de 2021.</w:t>
      </w:r>
    </w:p>
    <w:p w14:paraId="234F7DBB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B972136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FE1E9E3" w14:textId="77777777" w:rsidR="008D0950" w:rsidRDefault="00893559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08D67811" w14:textId="77777777" w:rsidR="008D0950" w:rsidRDefault="00893559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</w:p>
    <w:p w14:paraId="26C8EC69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5222F85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B85BDB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4CBB208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62D" w14:textId="77777777" w:rsidR="00893559" w:rsidRDefault="00893559">
      <w:r>
        <w:separator/>
      </w:r>
    </w:p>
  </w:endnote>
  <w:endnote w:type="continuationSeparator" w:id="0">
    <w:p w14:paraId="5FA0AA24" w14:textId="77777777" w:rsidR="00893559" w:rsidRDefault="0089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AAB5" w14:textId="77777777" w:rsidR="00A53E5A" w:rsidRDefault="00893559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6FC1" w14:textId="77777777" w:rsidR="00893559" w:rsidRDefault="00893559">
      <w:r>
        <w:separator/>
      </w:r>
    </w:p>
  </w:footnote>
  <w:footnote w:type="continuationSeparator" w:id="0">
    <w:p w14:paraId="1B9AA74E" w14:textId="77777777" w:rsidR="00893559" w:rsidRDefault="0089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5A33" w14:textId="77777777" w:rsidR="00A53E5A" w:rsidRDefault="0089355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1DC992" wp14:editId="27CA9BB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82710E" w14:textId="77777777" w:rsidR="00A53E5A" w:rsidRDefault="00893559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F6987F" w14:textId="77777777" w:rsidR="00A53E5A" w:rsidRDefault="00893559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B51802" w14:textId="77777777" w:rsidR="00A53E5A" w:rsidRDefault="00893559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1DC99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C82710E" w14:textId="77777777" w:rsidR="00A53E5A" w:rsidRDefault="00893559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BF6987F" w14:textId="77777777" w:rsidR="00A53E5A" w:rsidRDefault="00893559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9B51802" w14:textId="77777777" w:rsidR="00A53E5A" w:rsidRDefault="00893559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22C38AE0" wp14:editId="42B3885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C2D90"/>
    <w:rsid w:val="001C62AF"/>
    <w:rsid w:val="001C70FC"/>
    <w:rsid w:val="001E15CA"/>
    <w:rsid w:val="00257E08"/>
    <w:rsid w:val="00267AEF"/>
    <w:rsid w:val="00275E4D"/>
    <w:rsid w:val="002B354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5F48FC"/>
    <w:rsid w:val="0067502B"/>
    <w:rsid w:val="00694D73"/>
    <w:rsid w:val="006C3141"/>
    <w:rsid w:val="007D7791"/>
    <w:rsid w:val="007F46B1"/>
    <w:rsid w:val="00806693"/>
    <w:rsid w:val="00817B32"/>
    <w:rsid w:val="00893559"/>
    <w:rsid w:val="008B5326"/>
    <w:rsid w:val="008C2006"/>
    <w:rsid w:val="008D0950"/>
    <w:rsid w:val="008E77B9"/>
    <w:rsid w:val="00901DBC"/>
    <w:rsid w:val="00934548"/>
    <w:rsid w:val="009B2035"/>
    <w:rsid w:val="009F093C"/>
    <w:rsid w:val="00A3044C"/>
    <w:rsid w:val="00A53E5A"/>
    <w:rsid w:val="00A6751F"/>
    <w:rsid w:val="00A74A74"/>
    <w:rsid w:val="00AA1DF6"/>
    <w:rsid w:val="00B26CE9"/>
    <w:rsid w:val="00BB357A"/>
    <w:rsid w:val="00C01B0F"/>
    <w:rsid w:val="00C12E23"/>
    <w:rsid w:val="00C46278"/>
    <w:rsid w:val="00C51F4B"/>
    <w:rsid w:val="00C60693"/>
    <w:rsid w:val="00C720AB"/>
    <w:rsid w:val="00D53485"/>
    <w:rsid w:val="00D7504C"/>
    <w:rsid w:val="00D80D5A"/>
    <w:rsid w:val="00DB7A28"/>
    <w:rsid w:val="00DE5BE6"/>
    <w:rsid w:val="00DF5DE6"/>
    <w:rsid w:val="00E7579C"/>
    <w:rsid w:val="00E75ECE"/>
    <w:rsid w:val="00E94171"/>
    <w:rsid w:val="00EF6A4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05A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2021-03-09T17:13:00Z</cp:lastPrinted>
  <dcterms:created xsi:type="dcterms:W3CDTF">2021-08-25T03:17:00Z</dcterms:created>
  <dcterms:modified xsi:type="dcterms:W3CDTF">2021-08-25T19:38:00Z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