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71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Emenda Modificativa ao projeto de lei 96/2021, que dispõe sobre a inclusão no currículo oficial da rede de ensino municipal da temática a educação em direito dos animais de forma transversal na grade curricular ideal e das outras providencias.</w:t>
      </w:r>
    </w:p>
    <w:p w:rsidR="009B0AA0">
      <w:pPr>
        <w:rPr>
          <w:rFonts w:ascii="Times New Roman" w:hAnsi="Times New Roman" w:cs="Times New Roman"/>
          <w:sz w:val="24"/>
          <w:szCs w:val="24"/>
        </w:rPr>
      </w:pPr>
    </w:p>
    <w:p w:rsidR="009B0AA0" w:rsidP="009B0A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9B0AA0">
      <w:pPr>
        <w:rPr>
          <w:rFonts w:ascii="Times New Roman" w:hAnsi="Times New Roman" w:cs="Times New Roman"/>
          <w:sz w:val="24"/>
          <w:szCs w:val="24"/>
        </w:rPr>
      </w:pPr>
    </w:p>
    <w:p w:rsidR="009B0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1° do projeto de lei 96/2021 passa a contar com a seguinte redação:</w:t>
      </w:r>
    </w:p>
    <w:p w:rsidR="009B0AA0">
      <w:pPr>
        <w:rPr>
          <w:rFonts w:ascii="Times New Roman" w:hAnsi="Times New Roman" w:cs="Times New Roman"/>
          <w:sz w:val="24"/>
          <w:szCs w:val="24"/>
        </w:rPr>
      </w:pPr>
    </w:p>
    <w:p w:rsidR="009B0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1° fica instituído em nível municipal </w:t>
      </w:r>
      <w:r w:rsidR="00CE0256">
        <w:rPr>
          <w:rFonts w:ascii="Times New Roman" w:hAnsi="Times New Roman" w:cs="Times New Roman"/>
          <w:sz w:val="24"/>
          <w:szCs w:val="24"/>
        </w:rPr>
        <w:t>aplicação da temática educação em direito dos animais como transversal, em grade extracurricular deixando a critério da secretaria de educação a aplicação da mesma</w:t>
      </w:r>
      <w:r w:rsidR="001E00E7">
        <w:rPr>
          <w:rFonts w:ascii="Times New Roman" w:hAnsi="Times New Roman" w:cs="Times New Roman"/>
          <w:sz w:val="24"/>
          <w:szCs w:val="24"/>
        </w:rPr>
        <w:t>.</w:t>
      </w:r>
    </w:p>
    <w:p w:rsidR="001E00E7">
      <w:pPr>
        <w:rPr>
          <w:rFonts w:ascii="Times New Roman" w:hAnsi="Times New Roman" w:cs="Times New Roman"/>
          <w:sz w:val="24"/>
          <w:szCs w:val="24"/>
        </w:rPr>
      </w:pPr>
    </w:p>
    <w:p w:rsidR="001E00E7">
      <w:pPr>
        <w:rPr>
          <w:rFonts w:ascii="Times New Roman" w:hAnsi="Times New Roman" w:cs="Times New Roman"/>
          <w:sz w:val="24"/>
          <w:szCs w:val="24"/>
        </w:rPr>
      </w:pPr>
    </w:p>
    <w:p w:rsidR="001E00E7">
      <w:pPr>
        <w:rPr>
          <w:rFonts w:ascii="Times New Roman" w:hAnsi="Times New Roman" w:cs="Times New Roman"/>
          <w:sz w:val="24"/>
          <w:szCs w:val="24"/>
        </w:rPr>
      </w:pPr>
    </w:p>
    <w:p w:rsidR="001E00E7" w:rsidP="001E0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Itatiba 08 de outubro de 2021</w:t>
      </w:r>
    </w:p>
    <w:p w:rsidR="001E00E7" w:rsidP="001E0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0E7" w:rsidP="001E0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0E7" w:rsidP="001E0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0E7" w:rsidP="001E0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José Roberto Feitosa </w:t>
      </w:r>
    </w:p>
    <w:p w:rsidR="001E00E7" w:rsidRPr="009B0AA0" w:rsidP="001E0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2° secretário - DEM</w:t>
      </w:r>
    </w:p>
    <w:sectPr w:rsidSect="009B0AA0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0"/>
    <w:rsid w:val="001E00E7"/>
    <w:rsid w:val="0077113F"/>
    <w:rsid w:val="009B0AA0"/>
    <w:rsid w:val="00CE025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2584A7-37F5-4F05-A497-3145BEFD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CE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E0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1</cp:revision>
  <cp:lastPrinted>2021-10-08T13:41:00Z</cp:lastPrinted>
  <dcterms:created xsi:type="dcterms:W3CDTF">2021-10-08T13:11:00Z</dcterms:created>
  <dcterms:modified xsi:type="dcterms:W3CDTF">2021-10-08T13:41:00Z</dcterms:modified>
</cp:coreProperties>
</file>