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A7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Substitutivo</w:t>
      </w:r>
      <w:r w:rsidR="00A9682B">
        <w:rPr>
          <w:rFonts w:ascii="Times New Roman" w:hAnsi="Times New Roman" w:cs="Times New Roman"/>
          <w:sz w:val="24"/>
          <w:szCs w:val="24"/>
        </w:rPr>
        <w:t xml:space="preserve"> ao projeto de lei 95/21 que dispõe sobre a proibição aos estabelecimentos comerciais da cidade de Itatiba de comercializarem Aldicarb (chumbinho), Propoxur, Landrin, Metacalmato e Aminocarb, substancias que entre outras podem ocasionar o envenenamento proposital</w:t>
      </w:r>
      <w:r>
        <w:rPr>
          <w:rFonts w:ascii="Times New Roman" w:hAnsi="Times New Roman" w:cs="Times New Roman"/>
          <w:sz w:val="24"/>
          <w:szCs w:val="24"/>
        </w:rPr>
        <w:t xml:space="preserve"> de animais.</w:t>
      </w:r>
    </w:p>
    <w:p w:rsidR="00CA79F5">
      <w:pPr>
        <w:rPr>
          <w:rFonts w:ascii="Times New Roman" w:hAnsi="Times New Roman" w:cs="Times New Roman"/>
          <w:sz w:val="24"/>
          <w:szCs w:val="24"/>
        </w:rPr>
      </w:pPr>
    </w:p>
    <w:p w:rsidR="0066402A" w:rsidP="00CA7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 Itatiba aprova</w:t>
      </w:r>
    </w:p>
    <w:p w:rsidR="0091171F" w:rsidP="00CA7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F5" w:rsidP="00911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Substitutivo ao projeto de lei 95/21</w:t>
      </w:r>
      <w:r w:rsidR="0091171F">
        <w:rPr>
          <w:rFonts w:ascii="Times New Roman" w:hAnsi="Times New Roman" w:cs="Times New Roman"/>
          <w:sz w:val="24"/>
          <w:szCs w:val="24"/>
        </w:rPr>
        <w:t>:</w:t>
      </w:r>
    </w:p>
    <w:p w:rsidR="0091171F" w:rsidP="00911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F5" w:rsidP="00CA79F5">
      <w:pPr>
        <w:jc w:val="both"/>
        <w:rPr>
          <w:rFonts w:ascii="Times New Roman" w:hAnsi="Times New Roman" w:cs="Times New Roman"/>
          <w:sz w:val="24"/>
          <w:szCs w:val="24"/>
        </w:rPr>
      </w:pPr>
      <w:r w:rsidRPr="00CA79F5">
        <w:rPr>
          <w:rFonts w:ascii="Times New Roman" w:hAnsi="Times New Roman" w:cs="Times New Roman"/>
          <w:b/>
          <w:sz w:val="24"/>
          <w:szCs w:val="24"/>
        </w:rPr>
        <w:t>Art. 1°</w:t>
      </w:r>
      <w:r>
        <w:rPr>
          <w:rFonts w:ascii="Times New Roman" w:hAnsi="Times New Roman" w:cs="Times New Roman"/>
          <w:sz w:val="24"/>
          <w:szCs w:val="24"/>
        </w:rPr>
        <w:t xml:space="preserve"> A venda de agrotóxicos hora mencionados tais como Aldicarb (chumbinho), Propoxur, Landrin, Metacalmato, Aminocarb e fins, somente será permitida por meio de receituário próprio, em duas vias, prescrito por profissionais legalmente habilitados, nos termos do Art. 13 da lei federal N° 7.802/89, e em estabelecimento que tem por finalidade precípua a comercialização de produtos agropecuários, devidamente credenciados e autorizados pela ANVISA, permanecendo 1 (uma) via em posse do estabelecimento para comprovação da finalidade e titularidade da prescrição. </w:t>
      </w:r>
    </w:p>
    <w:p w:rsidR="00CA79F5" w:rsidP="00CA7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71F" w:rsidP="00CA79F5">
      <w:pPr>
        <w:jc w:val="both"/>
        <w:rPr>
          <w:rFonts w:ascii="Times New Roman" w:hAnsi="Times New Roman" w:cs="Times New Roman"/>
          <w:sz w:val="24"/>
          <w:szCs w:val="24"/>
        </w:rPr>
      </w:pPr>
      <w:r w:rsidRPr="0091171F">
        <w:rPr>
          <w:rFonts w:ascii="Times New Roman" w:hAnsi="Times New Roman" w:cs="Times New Roman"/>
          <w:b/>
          <w:sz w:val="24"/>
          <w:szCs w:val="24"/>
        </w:rPr>
        <w:t>Art. 2°</w:t>
      </w:r>
      <w:r>
        <w:rPr>
          <w:rFonts w:ascii="Times New Roman" w:hAnsi="Times New Roman" w:cs="Times New Roman"/>
          <w:sz w:val="24"/>
          <w:szCs w:val="24"/>
        </w:rPr>
        <w:t xml:space="preserve"> As penalidades administrativas serão aplicadas aos estabelecimentos infratores a critério do poder executivo, não eximindo o infrator de eventual responsabilização </w:t>
      </w:r>
      <w:r>
        <w:rPr>
          <w:rFonts w:ascii="Times New Roman" w:hAnsi="Times New Roman" w:cs="Times New Roman"/>
          <w:sz w:val="24"/>
          <w:szCs w:val="24"/>
        </w:rPr>
        <w:t>civil e criminal.</w:t>
      </w:r>
    </w:p>
    <w:p w:rsidR="0091171F" w:rsidP="00CA7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9F5" w:rsidP="00CA79F5">
      <w:pPr>
        <w:jc w:val="both"/>
        <w:rPr>
          <w:rFonts w:ascii="Times New Roman" w:hAnsi="Times New Roman" w:cs="Times New Roman"/>
          <w:sz w:val="24"/>
          <w:szCs w:val="24"/>
        </w:rPr>
      </w:pPr>
      <w:r w:rsidRPr="0091171F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 xml:space="preserve"> 3° </w:t>
      </w:r>
      <w:r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91171F" w:rsidP="00CA7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71F" w:rsidP="00CA7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4° </w:t>
      </w:r>
      <w:r>
        <w:rPr>
          <w:rFonts w:ascii="Times New Roman" w:hAnsi="Times New Roman" w:cs="Times New Roman"/>
          <w:sz w:val="24"/>
          <w:szCs w:val="24"/>
        </w:rPr>
        <w:t>revogam – se as disposições em contrário.</w:t>
      </w:r>
    </w:p>
    <w:p w:rsidR="0091171F" w:rsidP="00CA7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71F" w:rsidP="00CA7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71F" w:rsidP="00911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1° de</w:t>
      </w:r>
      <w:r w:rsidR="001223D0">
        <w:rPr>
          <w:rFonts w:ascii="Times New Roman" w:hAnsi="Times New Roman" w:cs="Times New Roman"/>
          <w:sz w:val="24"/>
          <w:szCs w:val="24"/>
        </w:rPr>
        <w:t xml:space="preserve"> novembro, 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223D0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</w:p>
    <w:p w:rsidR="0091171F" w:rsidP="00911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71F" w:rsidP="00911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Roberto Feitosa </w:t>
      </w:r>
    </w:p>
    <w:p w:rsidR="0091171F" w:rsidRPr="0091171F" w:rsidP="00911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– 2° secretário - DEM </w:t>
      </w:r>
    </w:p>
    <w:sectPr w:rsidSect="00A9682B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B"/>
    <w:rsid w:val="001223D0"/>
    <w:rsid w:val="0066402A"/>
    <w:rsid w:val="0091171F"/>
    <w:rsid w:val="00A9682B"/>
    <w:rsid w:val="00CA79F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693DA6-DBC7-47B7-8413-B1BCAB8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1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11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3</cp:revision>
  <cp:lastPrinted>2021-10-21T16:46:00Z</cp:lastPrinted>
  <dcterms:created xsi:type="dcterms:W3CDTF">2021-10-21T16:17:00Z</dcterms:created>
  <dcterms:modified xsi:type="dcterms:W3CDTF">2021-11-03T16:01:00Z</dcterms:modified>
</cp:coreProperties>
</file>