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A3216" w:rsidRPr="0012533C" w:rsidP="00A3107D" w14:paraId="08B694AE" w14:textId="77777777">
      <w:pPr>
        <w:spacing w:line="276" w:lineRule="auto"/>
        <w:jc w:val="center"/>
        <w:rPr>
          <w:rFonts w:ascii="Tahoma" w:eastAsia="Times New Roman" w:hAnsi="Tahoma" w:cs="Tahoma"/>
          <w:u w:val="single"/>
        </w:rPr>
      </w:pPr>
      <w:r w:rsidRPr="0012533C">
        <w:rPr>
          <w:rFonts w:ascii="Tahoma" w:eastAsia="Times New Roman" w:hAnsi="Tahoma" w:cs="Tahoma"/>
          <w:b/>
          <w:u w:val="single"/>
        </w:rPr>
        <w:t>PALÁCIO 1º DE NOVEMBRO</w:t>
      </w:r>
    </w:p>
    <w:p w:rsidR="007A3216" w:rsidRPr="0012533C" w:rsidP="00A3107D" w14:paraId="5F727E79" w14:textId="77777777">
      <w:pPr>
        <w:spacing w:line="276" w:lineRule="auto"/>
        <w:ind w:firstLine="1134"/>
        <w:jc w:val="both"/>
        <w:rPr>
          <w:rFonts w:ascii="Tahoma" w:eastAsia="Times New Roman" w:hAnsi="Tahoma" w:cs="Tahoma"/>
        </w:rPr>
      </w:pPr>
    </w:p>
    <w:p w:rsidR="00593D95" w:rsidRPr="00593D95" w:rsidP="00593D95" w14:paraId="38793132" w14:textId="4FE82977">
      <w:pPr>
        <w:spacing w:line="276" w:lineRule="auto"/>
        <w:jc w:val="center"/>
        <w:rPr>
          <w:rFonts w:ascii="Tahoma" w:hAnsi="Tahoma" w:cs="Tahoma"/>
          <w:b/>
          <w:bCs/>
        </w:rPr>
      </w:pPr>
      <w:r w:rsidRPr="00593D95">
        <w:rPr>
          <w:rFonts w:ascii="Tahoma" w:hAnsi="Tahoma" w:cs="Tahoma"/>
          <w:b/>
          <w:bCs/>
        </w:rPr>
        <w:t>PROJETO DE LEI LEGISLATIVO N° _____ / 2022</w:t>
      </w:r>
    </w:p>
    <w:p w:rsidR="00593D95" w:rsidRPr="00593D95" w:rsidP="00A3107D" w14:paraId="548DB7C7" w14:textId="77777777">
      <w:pPr>
        <w:spacing w:line="276" w:lineRule="auto"/>
        <w:jc w:val="both"/>
        <w:rPr>
          <w:rFonts w:ascii="Tahoma" w:hAnsi="Tahoma" w:cs="Tahoma"/>
          <w:b/>
          <w:bCs/>
        </w:rPr>
      </w:pPr>
    </w:p>
    <w:p w:rsidR="007A3216" w:rsidRPr="00593D95" w:rsidP="00A3107D" w14:paraId="466AC8B0" w14:textId="6BCEEB8B">
      <w:pPr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“</w:t>
      </w:r>
      <w:r w:rsidRPr="00593D95">
        <w:rPr>
          <w:rFonts w:ascii="Tahoma" w:hAnsi="Tahoma" w:cs="Tahoma"/>
          <w:b/>
          <w:bCs/>
        </w:rPr>
        <w:t>Dispõe sobre a criação de sistema de credito para aquisição de uniformes e de materiais escolares pela rede municipal de ensino e dá providências correlatas</w:t>
      </w:r>
      <w:r>
        <w:rPr>
          <w:rFonts w:ascii="Tahoma" w:hAnsi="Tahoma" w:cs="Tahoma"/>
          <w:b/>
          <w:bCs/>
        </w:rPr>
        <w:t>”</w:t>
      </w:r>
      <w:r w:rsidRPr="00593D95">
        <w:rPr>
          <w:rFonts w:ascii="Tahoma" w:hAnsi="Tahoma" w:cs="Tahoma"/>
          <w:b/>
          <w:bCs/>
        </w:rPr>
        <w:t>.</w:t>
      </w:r>
    </w:p>
    <w:p w:rsidR="00D3578F" w:rsidRPr="0012533C" w:rsidP="00A3107D" w14:paraId="09A1F4E3" w14:textId="77777777">
      <w:pPr>
        <w:spacing w:line="276" w:lineRule="auto"/>
        <w:ind w:firstLine="1418"/>
        <w:jc w:val="both"/>
        <w:rPr>
          <w:rFonts w:ascii="Tahoma" w:hAnsi="Tahoma" w:cs="Tahoma"/>
        </w:rPr>
      </w:pPr>
    </w:p>
    <w:p w:rsidR="00D3578F" w:rsidRPr="0012533C" w:rsidP="00A3107D" w14:paraId="253C5FFD" w14:textId="77777777">
      <w:pPr>
        <w:pStyle w:val="NormalWeb"/>
        <w:spacing w:before="0" w:after="0" w:line="276" w:lineRule="auto"/>
        <w:jc w:val="center"/>
        <w:rPr>
          <w:rFonts w:ascii="Tahoma" w:hAnsi="Tahoma" w:cs="Tahoma"/>
        </w:rPr>
      </w:pPr>
      <w:r w:rsidRPr="0012533C">
        <w:rPr>
          <w:rFonts w:ascii="Tahoma" w:hAnsi="Tahoma" w:cs="Tahoma"/>
          <w:b/>
          <w:color w:val="000000"/>
        </w:rPr>
        <w:t>A CÂMARA MUNICIPAL DE ITATIBA APROVA</w:t>
      </w:r>
      <w:r w:rsidRPr="0012533C">
        <w:rPr>
          <w:rFonts w:ascii="Tahoma" w:hAnsi="Tahoma" w:cs="Tahoma"/>
          <w:color w:val="000000"/>
        </w:rPr>
        <w:t>:</w:t>
      </w:r>
    </w:p>
    <w:p w:rsidR="00D3578F" w:rsidRPr="0012533C" w:rsidP="00A3107D" w14:paraId="183B373E" w14:textId="77777777">
      <w:pPr>
        <w:spacing w:line="276" w:lineRule="auto"/>
        <w:ind w:firstLine="1418"/>
        <w:jc w:val="both"/>
        <w:rPr>
          <w:rFonts w:ascii="Tahoma" w:hAnsi="Tahoma" w:cs="Tahoma"/>
        </w:rPr>
      </w:pPr>
    </w:p>
    <w:p w:rsidR="00D3578F" w:rsidRPr="0012533C" w:rsidP="00A3107D" w14:paraId="32C30032" w14:textId="77777777">
      <w:pPr>
        <w:spacing w:line="276" w:lineRule="auto"/>
        <w:ind w:firstLine="1418"/>
        <w:jc w:val="both"/>
        <w:rPr>
          <w:rFonts w:ascii="Tahoma" w:hAnsi="Tahoma" w:cs="Tahoma"/>
        </w:rPr>
      </w:pPr>
      <w:r w:rsidRPr="0012533C">
        <w:rPr>
          <w:rFonts w:ascii="Tahoma" w:hAnsi="Tahoma" w:cs="Tahoma"/>
        </w:rPr>
        <w:t xml:space="preserve">Art. 1º - O fornecimento de uniformes e de materiais escolares no âmbito da rede municipal de ensino observará o disposto nesta lei. </w:t>
      </w:r>
    </w:p>
    <w:p w:rsidR="00D3578F" w:rsidRPr="0012533C" w:rsidP="00A3107D" w14:paraId="7DEB3A41" w14:textId="77777777">
      <w:pPr>
        <w:spacing w:line="276" w:lineRule="auto"/>
        <w:ind w:firstLine="1418"/>
        <w:jc w:val="both"/>
        <w:rPr>
          <w:rFonts w:ascii="Tahoma" w:hAnsi="Tahoma" w:cs="Tahoma"/>
        </w:rPr>
      </w:pPr>
      <w:r w:rsidRPr="0012533C">
        <w:rPr>
          <w:rFonts w:ascii="Tahoma" w:hAnsi="Tahoma" w:cs="Tahoma"/>
        </w:rPr>
        <w:t xml:space="preserve">Art. 2º - A composição do enxoval escolar e do conjunto de material escolar será definida pela Secretaria Municipal de Educação, observada a legislação vigente e as necessidades dos alunos. </w:t>
      </w:r>
    </w:p>
    <w:p w:rsidR="00D3578F" w:rsidRPr="0012533C" w:rsidP="00A3107D" w14:paraId="4426C361" w14:textId="77777777">
      <w:pPr>
        <w:spacing w:line="276" w:lineRule="auto"/>
        <w:ind w:firstLine="1418"/>
        <w:jc w:val="both"/>
        <w:rPr>
          <w:rFonts w:ascii="Tahoma" w:hAnsi="Tahoma" w:cs="Tahoma"/>
        </w:rPr>
      </w:pPr>
      <w:r w:rsidRPr="0012533C">
        <w:rPr>
          <w:rFonts w:ascii="Tahoma" w:hAnsi="Tahoma" w:cs="Tahoma"/>
        </w:rPr>
        <w:t xml:space="preserve">§1º - O disposto no caput não impedirá que o responsável legal do aluno escolha os itens de forma diversa da fixada para a rede em geral, consideradas as necessidades específicas de cada aluno, respeitada a padronização definida para a rede municipal de ensino e o valor limite disponibilizado. </w:t>
      </w:r>
    </w:p>
    <w:p w:rsidR="00D3578F" w:rsidRPr="0012533C" w:rsidP="00A3107D" w14:paraId="1E222C25" w14:textId="77777777">
      <w:pPr>
        <w:spacing w:line="276" w:lineRule="auto"/>
        <w:ind w:firstLine="1418"/>
        <w:jc w:val="both"/>
        <w:rPr>
          <w:rFonts w:ascii="Tahoma" w:hAnsi="Tahoma" w:cs="Tahoma"/>
        </w:rPr>
      </w:pPr>
      <w:r w:rsidRPr="0012533C">
        <w:rPr>
          <w:rFonts w:ascii="Tahoma" w:hAnsi="Tahoma" w:cs="Tahoma"/>
        </w:rPr>
        <w:t xml:space="preserve">§2º - O fornecimento de itens do enxoval ou do material escolar previsto em lei ou regulamento poderá ser feito mediante credenciamento de estabelecimentos comerciais. </w:t>
      </w:r>
    </w:p>
    <w:p w:rsidR="00D3578F" w:rsidRPr="0012533C" w:rsidP="00A3107D" w14:paraId="20043AFF" w14:textId="77777777">
      <w:pPr>
        <w:spacing w:line="276" w:lineRule="auto"/>
        <w:ind w:firstLine="1418"/>
        <w:jc w:val="both"/>
        <w:rPr>
          <w:rFonts w:ascii="Tahoma" w:hAnsi="Tahoma" w:cs="Tahoma"/>
        </w:rPr>
      </w:pPr>
      <w:r w:rsidRPr="0012533C">
        <w:rPr>
          <w:rFonts w:ascii="Tahoma" w:hAnsi="Tahoma" w:cs="Tahoma"/>
        </w:rPr>
        <w:t xml:space="preserve">§3º - Na hipótese de credenciamento, poderá a Administração fornecer cupons físicos ou eletrônicos aos responsáveis legais dos alunos, para aquisição do material junto aos estabelecimentos comerciais. </w:t>
      </w:r>
    </w:p>
    <w:p w:rsidR="00D3578F" w:rsidRPr="0012533C" w:rsidP="00A3107D" w14:paraId="5D57FAEA" w14:textId="77777777">
      <w:pPr>
        <w:spacing w:line="276" w:lineRule="auto"/>
        <w:ind w:firstLine="1418"/>
        <w:jc w:val="both"/>
        <w:rPr>
          <w:rFonts w:ascii="Tahoma" w:hAnsi="Tahoma" w:cs="Tahoma"/>
        </w:rPr>
      </w:pPr>
      <w:r w:rsidRPr="0012533C">
        <w:rPr>
          <w:rFonts w:ascii="Tahoma" w:hAnsi="Tahoma" w:cs="Tahoma"/>
        </w:rPr>
        <w:t>Art. 3</w:t>
      </w:r>
      <w:r w:rsidRPr="0012533C" w:rsidR="004B047C">
        <w:rPr>
          <w:rFonts w:ascii="Tahoma" w:hAnsi="Tahoma" w:cs="Tahoma"/>
        </w:rPr>
        <w:t>º</w:t>
      </w:r>
      <w:r w:rsidRPr="0012533C">
        <w:rPr>
          <w:rFonts w:ascii="Tahoma" w:hAnsi="Tahoma" w:cs="Tahoma"/>
        </w:rPr>
        <w:t xml:space="preserve"> - As despesas com a execução desta Lei correrão por conta de dotação orçamentária própria, suplementada se necessário.</w:t>
      </w:r>
    </w:p>
    <w:p w:rsidR="004B047C" w:rsidRPr="0012533C" w:rsidP="00A3107D" w14:paraId="1341B847" w14:textId="77777777">
      <w:pPr>
        <w:spacing w:line="276" w:lineRule="auto"/>
        <w:ind w:firstLine="1418"/>
        <w:jc w:val="both"/>
        <w:rPr>
          <w:rFonts w:ascii="Tahoma" w:hAnsi="Tahoma" w:cs="Tahoma"/>
        </w:rPr>
      </w:pPr>
      <w:r w:rsidRPr="0012533C">
        <w:rPr>
          <w:rFonts w:ascii="Tahoma" w:hAnsi="Tahoma" w:cs="Tahoma"/>
        </w:rPr>
        <w:t xml:space="preserve"> Art. 4º - </w:t>
      </w:r>
      <w:r w:rsidRPr="0012533C">
        <w:rPr>
          <w:rFonts w:ascii="Tahoma" w:hAnsi="Tahoma" w:cs="Tahoma"/>
        </w:rPr>
        <w:t xml:space="preserve">Esta lei entra em vigor na data de sua publicação. </w:t>
      </w:r>
    </w:p>
    <w:p w:rsidR="0012533C" w:rsidRPr="0012533C" w:rsidP="00A3107D" w14:paraId="5B474A64" w14:textId="77777777">
      <w:pPr>
        <w:spacing w:after="240" w:line="276" w:lineRule="auto"/>
        <w:jc w:val="both"/>
        <w:rPr>
          <w:rFonts w:ascii="Tahoma" w:eastAsia="Times New Roman" w:hAnsi="Tahoma" w:cs="Tahoma"/>
        </w:rPr>
      </w:pPr>
    </w:p>
    <w:p w:rsidR="007A3216" w:rsidRPr="0012533C" w:rsidP="00A3107D" w14:paraId="58FDCCEC" w14:textId="77777777">
      <w:pPr>
        <w:spacing w:line="276" w:lineRule="auto"/>
        <w:ind w:firstLine="1985"/>
        <w:jc w:val="both"/>
        <w:rPr>
          <w:rFonts w:ascii="Tahoma" w:hAnsi="Tahoma" w:cs="Tahoma"/>
        </w:rPr>
      </w:pPr>
      <w:r w:rsidRPr="0012533C">
        <w:rPr>
          <w:rFonts w:ascii="Tahoma" w:hAnsi="Tahoma" w:cs="Tahoma"/>
          <w:b/>
        </w:rPr>
        <w:t>SALA DAS SESSÕES</w:t>
      </w:r>
      <w:r w:rsidR="002E3C66">
        <w:rPr>
          <w:rFonts w:ascii="Tahoma" w:hAnsi="Tahoma" w:cs="Tahoma"/>
        </w:rPr>
        <w:t>, 27</w:t>
      </w:r>
      <w:r w:rsidRPr="0012533C">
        <w:rPr>
          <w:rFonts w:ascii="Tahoma" w:hAnsi="Tahoma" w:cs="Tahoma"/>
        </w:rPr>
        <w:t xml:space="preserve"> de maio de 2021.</w:t>
      </w:r>
    </w:p>
    <w:p w:rsidR="007A3216" w:rsidRPr="0012533C" w:rsidP="00A3107D" w14:paraId="1BAB5779" w14:textId="77777777">
      <w:pPr>
        <w:spacing w:line="276" w:lineRule="auto"/>
        <w:ind w:firstLine="1418"/>
        <w:jc w:val="both"/>
        <w:rPr>
          <w:rFonts w:ascii="Tahoma" w:eastAsia="Times New Roman" w:hAnsi="Tahoma" w:cs="Tahoma"/>
        </w:rPr>
      </w:pPr>
    </w:p>
    <w:p w:rsidR="00A3107D" w:rsidRPr="0012533C" w:rsidP="00593D95" w14:paraId="2C07349C" w14:textId="4A7A44AD">
      <w:pPr>
        <w:spacing w:line="276" w:lineRule="auto"/>
        <w:ind w:firstLine="1418"/>
        <w:jc w:val="both"/>
        <w:rPr>
          <w:rFonts w:ascii="Tahoma" w:eastAsia="Times New Roman" w:hAnsi="Tahoma" w:cs="Tahoma"/>
        </w:rPr>
      </w:pPr>
      <w:r w:rsidRPr="0012533C">
        <w:rPr>
          <w:rFonts w:ascii="Tahoma" w:eastAsia="Times New Roman" w:hAnsi="Tahoma" w:cs="Tahoma"/>
        </w:rPr>
        <w:t xml:space="preserve"> </w:t>
      </w:r>
    </w:p>
    <w:p w:rsidR="007A3216" w:rsidRPr="0012533C" w:rsidP="00A3107D" w14:paraId="2B7A0004" w14:textId="77777777">
      <w:pPr>
        <w:tabs>
          <w:tab w:val="center" w:pos="4678"/>
        </w:tabs>
        <w:spacing w:line="276" w:lineRule="auto"/>
        <w:jc w:val="center"/>
        <w:rPr>
          <w:rFonts w:ascii="Tahoma" w:eastAsia="Times New Roman" w:hAnsi="Tahoma" w:cs="Tahoma"/>
        </w:rPr>
      </w:pPr>
      <w:r w:rsidRPr="0012533C">
        <w:rPr>
          <w:rFonts w:ascii="Tahoma" w:eastAsia="Times New Roman" w:hAnsi="Tahoma" w:cs="Tahoma"/>
        </w:rPr>
        <w:t>_________________________</w:t>
      </w:r>
    </w:p>
    <w:p w:rsidR="007A3216" w:rsidRPr="0012533C" w:rsidP="00A3107D" w14:paraId="025F6DE7" w14:textId="77777777">
      <w:pPr>
        <w:spacing w:line="276" w:lineRule="auto"/>
        <w:jc w:val="center"/>
        <w:rPr>
          <w:rFonts w:ascii="Tahoma" w:eastAsia="Times New Roman" w:hAnsi="Tahoma" w:cs="Tahoma"/>
        </w:rPr>
      </w:pPr>
      <w:r w:rsidRPr="0012533C">
        <w:rPr>
          <w:rFonts w:ascii="Tahoma" w:eastAsia="Times New Roman" w:hAnsi="Tahoma" w:cs="Tahoma"/>
          <w:b/>
        </w:rPr>
        <w:t>FERNANDO SOARES</w:t>
      </w:r>
    </w:p>
    <w:p w:rsidR="007A3216" w:rsidP="00A3107D" w14:paraId="2207DF3B" w14:textId="77777777">
      <w:pPr>
        <w:spacing w:line="276" w:lineRule="auto"/>
        <w:jc w:val="center"/>
        <w:rPr>
          <w:rFonts w:ascii="Tahoma" w:eastAsia="Times New Roman" w:hAnsi="Tahoma" w:cs="Tahoma"/>
        </w:rPr>
      </w:pPr>
      <w:r w:rsidRPr="0012533C">
        <w:rPr>
          <w:rFonts w:ascii="Tahoma" w:eastAsia="Times New Roman" w:hAnsi="Tahoma" w:cs="Tahoma"/>
        </w:rPr>
        <w:t>Vereador – PSDB</w:t>
      </w:r>
    </w:p>
    <w:p w:rsidR="0012533C" w:rsidP="00A3107D" w14:paraId="230BA9A3" w14:textId="77777777">
      <w:pPr>
        <w:spacing w:line="276" w:lineRule="auto"/>
        <w:jc w:val="center"/>
        <w:rPr>
          <w:rFonts w:ascii="Tahoma" w:eastAsia="Times New Roman" w:hAnsi="Tahoma" w:cs="Tahoma"/>
        </w:rPr>
      </w:pPr>
    </w:p>
    <w:p w:rsidR="0012533C" w:rsidP="00A3107D" w14:paraId="11779C79" w14:textId="77777777">
      <w:pPr>
        <w:spacing w:line="276" w:lineRule="auto"/>
        <w:jc w:val="center"/>
        <w:rPr>
          <w:rFonts w:ascii="Tahoma" w:eastAsia="Times New Roman" w:hAnsi="Tahoma" w:cs="Tahoma"/>
        </w:rPr>
      </w:pPr>
    </w:p>
    <w:p w:rsidR="0012533C" w:rsidP="007A3216" w14:paraId="34BA81A9" w14:textId="77777777">
      <w:pPr>
        <w:spacing w:line="360" w:lineRule="auto"/>
        <w:jc w:val="center"/>
        <w:rPr>
          <w:rFonts w:ascii="Tahoma" w:eastAsia="Times New Roman" w:hAnsi="Tahoma" w:cs="Tahoma"/>
          <w:b/>
          <w:u w:val="single"/>
        </w:rPr>
      </w:pPr>
      <w:r w:rsidRPr="0012533C">
        <w:rPr>
          <w:rFonts w:ascii="Tahoma" w:eastAsia="Times New Roman" w:hAnsi="Tahoma" w:cs="Tahoma"/>
          <w:b/>
          <w:u w:val="single"/>
        </w:rPr>
        <w:t>PALÁCIO 1º DE NOVEMBRO</w:t>
      </w:r>
    </w:p>
    <w:p w:rsidR="00A3107D" w:rsidP="007A3216" w14:paraId="720CF09B" w14:textId="77777777">
      <w:pPr>
        <w:spacing w:line="360" w:lineRule="auto"/>
        <w:jc w:val="center"/>
        <w:rPr>
          <w:rFonts w:ascii="Tahoma" w:eastAsia="Times New Roman" w:hAnsi="Tahoma" w:cs="Tahoma"/>
        </w:rPr>
      </w:pPr>
    </w:p>
    <w:p w:rsidR="004B047C" w:rsidRPr="00A3107D" w:rsidP="00A3107D" w14:paraId="75775DB2" w14:textId="77777777">
      <w:pPr>
        <w:spacing w:line="360" w:lineRule="auto"/>
        <w:jc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Justificativa</w:t>
      </w:r>
    </w:p>
    <w:p w:rsidR="003B399A" w:rsidRPr="00A3107D" w:rsidP="00A3107D" w14:paraId="7F526B5F" w14:textId="77777777">
      <w:pPr>
        <w:spacing w:line="276" w:lineRule="auto"/>
        <w:jc w:val="both"/>
        <w:rPr>
          <w:rFonts w:ascii="Tahoma" w:hAnsi="Tahoma" w:cs="Tahoma"/>
        </w:rPr>
      </w:pPr>
      <w:r w:rsidRPr="00A3107D">
        <w:rPr>
          <w:rFonts w:ascii="Tahoma" w:hAnsi="Tahoma" w:cs="Tahoma"/>
        </w:rPr>
        <w:t xml:space="preserve">O presente projeto de lei, </w:t>
      </w:r>
      <w:r w:rsidRPr="00A3107D" w:rsidR="0012533C">
        <w:rPr>
          <w:rFonts w:ascii="Tahoma" w:hAnsi="Tahoma" w:cs="Tahoma"/>
        </w:rPr>
        <w:t xml:space="preserve">dispõe sobre a criação de sistema de credito para aquisição de uniformes e de materiais escolares pela rede municipal de ensino e dá providências </w:t>
      </w:r>
      <w:r w:rsidRPr="00A3107D" w:rsidR="00BC06A4">
        <w:rPr>
          <w:rFonts w:ascii="Tahoma" w:hAnsi="Tahoma" w:cs="Tahoma"/>
        </w:rPr>
        <w:t>correlatas. O</w:t>
      </w:r>
      <w:r w:rsidRPr="00A3107D">
        <w:rPr>
          <w:rFonts w:ascii="Tahoma" w:hAnsi="Tahoma" w:cs="Tahoma"/>
        </w:rPr>
        <w:t xml:space="preserve"> uniforme es</w:t>
      </w:r>
      <w:r w:rsidRPr="00A3107D" w:rsidR="0012533C">
        <w:rPr>
          <w:rFonts w:ascii="Tahoma" w:hAnsi="Tahoma" w:cs="Tahoma"/>
        </w:rPr>
        <w:t>colar, em geral, é</w:t>
      </w:r>
      <w:r w:rsidRPr="00A3107D">
        <w:rPr>
          <w:rFonts w:ascii="Tahoma" w:hAnsi="Tahoma" w:cs="Tahoma"/>
        </w:rPr>
        <w:t xml:space="preserve"> comprado de forma centralizada pela Prefeitura e distribuído aos estudante</w:t>
      </w:r>
      <w:r w:rsidRPr="00A3107D" w:rsidR="0012533C">
        <w:rPr>
          <w:rFonts w:ascii="Tahoma" w:hAnsi="Tahoma" w:cs="Tahoma"/>
        </w:rPr>
        <w:t>s nas escolas. Esse modelo tem</w:t>
      </w:r>
      <w:r w:rsidRPr="00A3107D">
        <w:rPr>
          <w:rFonts w:ascii="Tahoma" w:hAnsi="Tahoma" w:cs="Tahoma"/>
        </w:rPr>
        <w:t xml:space="preserve"> como desvantagens as dificuldades em encontrar fornecedore</w:t>
      </w:r>
      <w:r w:rsidR="00A3107D">
        <w:rPr>
          <w:rFonts w:ascii="Tahoma" w:hAnsi="Tahoma" w:cs="Tahoma"/>
        </w:rPr>
        <w:t>s que atendam</w:t>
      </w:r>
      <w:r w:rsidRPr="00A3107D" w:rsidR="0012533C">
        <w:rPr>
          <w:rFonts w:ascii="Tahoma" w:hAnsi="Tahoma" w:cs="Tahoma"/>
        </w:rPr>
        <w:t xml:space="preserve"> com</w:t>
      </w:r>
      <w:r w:rsidRPr="00A3107D">
        <w:rPr>
          <w:rFonts w:ascii="Tahoma" w:hAnsi="Tahoma" w:cs="Tahoma"/>
        </w:rPr>
        <w:t xml:space="preserve"> qualidade</w:t>
      </w:r>
      <w:r w:rsidRPr="00A3107D" w:rsidR="0012533C">
        <w:rPr>
          <w:rFonts w:ascii="Tahoma" w:hAnsi="Tahoma" w:cs="Tahoma"/>
        </w:rPr>
        <w:t xml:space="preserve"> dentro do proce</w:t>
      </w:r>
      <w:r w:rsidRPr="00A3107D">
        <w:rPr>
          <w:rFonts w:ascii="Tahoma" w:hAnsi="Tahoma" w:cs="Tahoma"/>
        </w:rPr>
        <w:t>sso de licitação, outro grande problema é o</w:t>
      </w:r>
      <w:r w:rsidRPr="00A3107D">
        <w:rPr>
          <w:rFonts w:ascii="Tahoma" w:hAnsi="Tahoma" w:cs="Tahoma"/>
        </w:rPr>
        <w:t xml:space="preserve"> fato</w:t>
      </w:r>
      <w:r w:rsidRPr="00A3107D">
        <w:rPr>
          <w:rFonts w:ascii="Tahoma" w:hAnsi="Tahoma" w:cs="Tahoma"/>
        </w:rPr>
        <w:t xml:space="preserve"> d</w:t>
      </w:r>
      <w:r w:rsidRPr="00A3107D">
        <w:rPr>
          <w:rFonts w:ascii="Tahoma" w:hAnsi="Tahoma" w:cs="Tahoma"/>
        </w:rPr>
        <w:t>os estudantes não poderem provar o uniforme antes da com</w:t>
      </w:r>
      <w:r w:rsidRPr="00A3107D" w:rsidR="0012533C">
        <w:rPr>
          <w:rFonts w:ascii="Tahoma" w:hAnsi="Tahoma" w:cs="Tahoma"/>
        </w:rPr>
        <w:t>pra (o que gera</w:t>
      </w:r>
      <w:r w:rsidRPr="00A3107D">
        <w:rPr>
          <w:rFonts w:ascii="Tahoma" w:hAnsi="Tahoma" w:cs="Tahoma"/>
        </w:rPr>
        <w:t xml:space="preserve"> problemas na escolha do tamanho adequado para cada peça) e a complexa logístic</w:t>
      </w:r>
      <w:r w:rsidRPr="00A3107D">
        <w:rPr>
          <w:rFonts w:ascii="Tahoma" w:hAnsi="Tahoma" w:cs="Tahoma"/>
        </w:rPr>
        <w:t>a de distribuição (que aumenta</w:t>
      </w:r>
      <w:r w:rsidRPr="00A3107D">
        <w:rPr>
          <w:rFonts w:ascii="Tahoma" w:hAnsi="Tahoma" w:cs="Tahoma"/>
        </w:rPr>
        <w:t xml:space="preserve"> o ri</w:t>
      </w:r>
      <w:r w:rsidRPr="00A3107D">
        <w:rPr>
          <w:rFonts w:ascii="Tahoma" w:hAnsi="Tahoma" w:cs="Tahoma"/>
        </w:rPr>
        <w:t>sco de atraso na entrega).</w:t>
      </w:r>
    </w:p>
    <w:p w:rsidR="003B399A" w:rsidRPr="00A3107D" w:rsidP="00A3107D" w14:paraId="17EE2981" w14:textId="77777777">
      <w:pPr>
        <w:spacing w:line="276" w:lineRule="auto"/>
        <w:ind w:firstLine="1418"/>
        <w:jc w:val="both"/>
        <w:rPr>
          <w:rFonts w:ascii="Tahoma" w:hAnsi="Tahoma" w:cs="Tahoma"/>
        </w:rPr>
      </w:pPr>
      <w:r w:rsidRPr="00A3107D">
        <w:rPr>
          <w:rFonts w:ascii="Tahoma" w:hAnsi="Tahoma" w:cs="Tahoma"/>
        </w:rPr>
        <w:t>Com este projeto</w:t>
      </w:r>
      <w:r w:rsidRPr="00A3107D" w:rsidR="004B047C">
        <w:rPr>
          <w:rFonts w:ascii="Tahoma" w:hAnsi="Tahoma" w:cs="Tahoma"/>
        </w:rPr>
        <w:t xml:space="preserve"> cada família poderá compor o kit da forma que for mais adequada a cada estudante, consideradas suas necessidades específicas e respeitado o padrão das peças aprovado pela Secretaria Municipal de Educação e o valor limite disponibilizado. A compra será feita diretamente pelas famílias nas lojas credenciadas, a partir de um sistema de crédito. O</w:t>
      </w:r>
      <w:r w:rsidRPr="00A3107D">
        <w:rPr>
          <w:rFonts w:ascii="Tahoma" w:hAnsi="Tahoma" w:cs="Tahoma"/>
        </w:rPr>
        <w:t xml:space="preserve"> </w:t>
      </w:r>
      <w:r w:rsidRPr="00A3107D" w:rsidR="004B047C">
        <w:rPr>
          <w:rFonts w:ascii="Tahoma" w:hAnsi="Tahoma" w:cs="Tahoma"/>
        </w:rPr>
        <w:t>(a) responsável legal pelo estudante não r</w:t>
      </w:r>
      <w:r w:rsidRPr="00A3107D">
        <w:rPr>
          <w:rFonts w:ascii="Tahoma" w:hAnsi="Tahoma" w:cs="Tahoma"/>
        </w:rPr>
        <w:t xml:space="preserve">eceberá diretamente o valor </w:t>
      </w:r>
      <w:r w:rsidRPr="00A3107D" w:rsidR="004B047C">
        <w:rPr>
          <w:rFonts w:ascii="Tahoma" w:hAnsi="Tahoma" w:cs="Tahoma"/>
        </w:rPr>
        <w:t xml:space="preserve">do kit do uniforme escolar na sua conta, mas sim terá direito a gastar esse valor adquirindo o uniforme escolar nas lojas autorizadas (e são elas que farão a prestação de contas à Prefeitura). </w:t>
      </w:r>
      <w:r w:rsidRPr="00A3107D">
        <w:rPr>
          <w:rFonts w:ascii="Tahoma" w:hAnsi="Tahoma" w:cs="Tahoma"/>
        </w:rPr>
        <w:t>Da mesma forma funcionará para os materiais escolares.</w:t>
      </w:r>
    </w:p>
    <w:p w:rsidR="003B399A" w:rsidRPr="00A3107D" w:rsidP="00A3107D" w14:paraId="26BAF56F" w14:textId="77777777">
      <w:pPr>
        <w:ind w:firstLine="1418"/>
        <w:jc w:val="both"/>
        <w:rPr>
          <w:rFonts w:ascii="Tahoma" w:hAnsi="Tahoma" w:cs="Tahoma"/>
        </w:rPr>
      </w:pPr>
      <w:r w:rsidRPr="00A3107D">
        <w:rPr>
          <w:rFonts w:ascii="Tahoma" w:hAnsi="Tahoma" w:cs="Tahoma"/>
        </w:rPr>
        <w:t xml:space="preserve">Outra grande vantagem do projeto é que a verba investida </w:t>
      </w:r>
      <w:r w:rsidRPr="00A3107D" w:rsidR="00A3107D">
        <w:rPr>
          <w:rFonts w:ascii="Tahoma" w:hAnsi="Tahoma" w:cs="Tahoma"/>
        </w:rPr>
        <w:t>tem a possibilidade de ajudar a</w:t>
      </w:r>
      <w:r w:rsidRPr="00A3107D">
        <w:rPr>
          <w:rFonts w:ascii="Tahoma" w:hAnsi="Tahoma" w:cs="Tahoma"/>
        </w:rPr>
        <w:t xml:space="preserve"> cidade economicamente, pois os pequenos fornecedores da nossa cidade poderão se cadastrar</w:t>
      </w:r>
      <w:r w:rsidRPr="00A3107D" w:rsidR="00A3107D">
        <w:rPr>
          <w:rFonts w:ascii="Tahoma" w:hAnsi="Tahoma" w:cs="Tahoma"/>
        </w:rPr>
        <w:t xml:space="preserve"> e com isso gerar novos postos de empregos. </w:t>
      </w:r>
    </w:p>
    <w:p w:rsidR="00A3107D" w:rsidP="00A3107D" w14:paraId="6D66664F" w14:textId="77777777">
      <w:pPr>
        <w:ind w:firstLine="1418"/>
        <w:jc w:val="both"/>
        <w:rPr>
          <w:rFonts w:ascii="Tahoma" w:hAnsi="Tahoma" w:cs="Tahoma"/>
        </w:rPr>
      </w:pPr>
      <w:r w:rsidRPr="00A3107D">
        <w:rPr>
          <w:rFonts w:ascii="Tahoma" w:hAnsi="Tahoma" w:cs="Tahoma"/>
        </w:rPr>
        <w:t>Ante o exposto, e considerando as assertivas acima elencadas, submeto o projeto de lei à análise dos nobres pares, esperando ao final o acolhimento e aprovação da presente medida legislativa</w:t>
      </w:r>
    </w:p>
    <w:p w:rsidR="00A3107D" w:rsidRPr="00A3107D" w:rsidP="00A3107D" w14:paraId="0C6FCD61" w14:textId="77777777">
      <w:pPr>
        <w:ind w:firstLine="1418"/>
        <w:jc w:val="both"/>
        <w:rPr>
          <w:rFonts w:ascii="Tahoma" w:hAnsi="Tahoma" w:cs="Tahoma"/>
        </w:rPr>
      </w:pPr>
    </w:p>
    <w:p w:rsidR="004B047C" w:rsidP="00A3107D" w14:paraId="3826AC46" w14:textId="77777777">
      <w:pPr>
        <w:ind w:firstLine="1418"/>
        <w:rPr>
          <w:rFonts w:ascii="Tahoma" w:hAnsi="Tahoma" w:cs="Tahoma"/>
        </w:rPr>
      </w:pPr>
    </w:p>
    <w:p w:rsidR="00A3107D" w:rsidRPr="0012533C" w:rsidP="00A3107D" w14:paraId="3EABCF73" w14:textId="77777777">
      <w:pPr>
        <w:ind w:firstLine="1985"/>
        <w:jc w:val="both"/>
        <w:rPr>
          <w:rFonts w:ascii="Tahoma" w:hAnsi="Tahoma" w:cs="Tahoma"/>
        </w:rPr>
      </w:pPr>
      <w:r w:rsidRPr="0012533C">
        <w:rPr>
          <w:rFonts w:ascii="Tahoma" w:hAnsi="Tahoma" w:cs="Tahoma"/>
          <w:b/>
        </w:rPr>
        <w:t>SALA DAS SESSÕES</w:t>
      </w:r>
      <w:r w:rsidR="002E3C66">
        <w:rPr>
          <w:rFonts w:ascii="Tahoma" w:hAnsi="Tahoma" w:cs="Tahoma"/>
        </w:rPr>
        <w:t>, 27</w:t>
      </w:r>
      <w:r w:rsidRPr="0012533C">
        <w:rPr>
          <w:rFonts w:ascii="Tahoma" w:hAnsi="Tahoma" w:cs="Tahoma"/>
        </w:rPr>
        <w:t xml:space="preserve"> de maio de 2021.</w:t>
      </w:r>
    </w:p>
    <w:p w:rsidR="00A3107D" w:rsidRPr="0012533C" w:rsidP="00A3107D" w14:paraId="60423655" w14:textId="77777777">
      <w:pPr>
        <w:jc w:val="both"/>
        <w:rPr>
          <w:rFonts w:ascii="Tahoma" w:eastAsia="Times New Roman" w:hAnsi="Tahoma" w:cs="Tahoma"/>
        </w:rPr>
      </w:pPr>
    </w:p>
    <w:p w:rsidR="00A3107D" w:rsidP="00A3107D" w14:paraId="672B46A0" w14:textId="77777777">
      <w:pPr>
        <w:tabs>
          <w:tab w:val="center" w:pos="4678"/>
        </w:tabs>
        <w:jc w:val="center"/>
        <w:rPr>
          <w:rFonts w:ascii="Tahoma" w:eastAsia="Times New Roman" w:hAnsi="Tahoma" w:cs="Tahoma"/>
        </w:rPr>
      </w:pPr>
    </w:p>
    <w:p w:rsidR="00A3107D" w:rsidRPr="0012533C" w:rsidP="00A3107D" w14:paraId="0241499C" w14:textId="77777777">
      <w:pPr>
        <w:tabs>
          <w:tab w:val="center" w:pos="4678"/>
        </w:tabs>
        <w:jc w:val="center"/>
        <w:rPr>
          <w:rFonts w:ascii="Tahoma" w:eastAsia="Times New Roman" w:hAnsi="Tahoma" w:cs="Tahoma"/>
        </w:rPr>
      </w:pPr>
      <w:r w:rsidRPr="0012533C">
        <w:rPr>
          <w:rFonts w:ascii="Tahoma" w:eastAsia="Times New Roman" w:hAnsi="Tahoma" w:cs="Tahoma"/>
        </w:rPr>
        <w:t>_______________________</w:t>
      </w:r>
    </w:p>
    <w:p w:rsidR="00A3107D" w:rsidRPr="0012533C" w:rsidP="00A3107D" w14:paraId="1DB1A537" w14:textId="77777777">
      <w:pPr>
        <w:jc w:val="center"/>
        <w:rPr>
          <w:rFonts w:ascii="Tahoma" w:eastAsia="Times New Roman" w:hAnsi="Tahoma" w:cs="Tahoma"/>
        </w:rPr>
      </w:pPr>
      <w:r w:rsidRPr="0012533C">
        <w:rPr>
          <w:rFonts w:ascii="Tahoma" w:eastAsia="Times New Roman" w:hAnsi="Tahoma" w:cs="Tahoma"/>
          <w:b/>
        </w:rPr>
        <w:t>FERNANDO SOARES</w:t>
      </w:r>
    </w:p>
    <w:p w:rsidR="00A3107D" w:rsidP="00A3107D" w14:paraId="431BE3A8" w14:textId="77777777">
      <w:pPr>
        <w:jc w:val="center"/>
        <w:rPr>
          <w:rFonts w:ascii="Tahoma" w:eastAsia="Times New Roman" w:hAnsi="Tahoma" w:cs="Tahoma"/>
        </w:rPr>
      </w:pPr>
      <w:r w:rsidRPr="0012533C">
        <w:rPr>
          <w:rFonts w:ascii="Tahoma" w:eastAsia="Times New Roman" w:hAnsi="Tahoma" w:cs="Tahoma"/>
        </w:rPr>
        <w:t>Vereador – PSDB</w:t>
      </w:r>
    </w:p>
    <w:p w:rsidR="00A3107D" w:rsidRPr="00A3107D" w:rsidP="00A3107D" w14:paraId="1FF9891D" w14:textId="77777777">
      <w:pPr>
        <w:ind w:firstLine="1418"/>
        <w:rPr>
          <w:rFonts w:ascii="Tahoma" w:hAnsi="Tahoma" w:cs="Tahoma"/>
        </w:rPr>
      </w:pPr>
    </w:p>
    <w:sectPr w:rsidSect="0012533C">
      <w:headerReference w:type="default" r:id="rId4"/>
      <w:pgSz w:w="11906" w:h="16838"/>
      <w:pgMar w:top="3403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16"/>
    <w:rsid w:val="0012533C"/>
    <w:rsid w:val="002E3C66"/>
    <w:rsid w:val="003B399A"/>
    <w:rsid w:val="004B047C"/>
    <w:rsid w:val="00593D95"/>
    <w:rsid w:val="007A3216"/>
    <w:rsid w:val="00A3107D"/>
    <w:rsid w:val="00A8307B"/>
    <w:rsid w:val="00B57192"/>
    <w:rsid w:val="00BC06A4"/>
    <w:rsid w:val="00D3578F"/>
    <w:rsid w:val="00DC7C3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FB7B56D-B396-4190-8891-C3DCBC0F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3216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3216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E3C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E3C66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Header">
    <w:name w:val="header"/>
    <w:basedOn w:val="Normal"/>
    <w:link w:val="CabealhoChar"/>
    <w:uiPriority w:val="99"/>
    <w:unhideWhenUsed/>
    <w:rsid w:val="00593D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593D95"/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593D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593D95"/>
    <w:rPr>
      <w:rFonts w:ascii="Arial" w:eastAsia="Arial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5</cp:revision>
  <cp:lastPrinted>2022-04-27T23:20:00Z</cp:lastPrinted>
  <dcterms:created xsi:type="dcterms:W3CDTF">2022-04-25T19:41:00Z</dcterms:created>
  <dcterms:modified xsi:type="dcterms:W3CDTF">2022-04-28T13:16:00Z</dcterms:modified>
</cp:coreProperties>
</file>